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61B0" w14:textId="2329EF4B" w:rsidR="00F67FE9" w:rsidRPr="004C1888" w:rsidRDefault="00655F45">
      <w:pPr>
        <w:jc w:val="center"/>
        <w:rPr>
          <w:rFonts w:ascii="OpenDyslexic" w:hAnsi="OpenDyslexic"/>
          <w:b/>
          <w:sz w:val="36"/>
          <w:szCs w:val="36"/>
          <w:u w:val="single"/>
        </w:rPr>
      </w:pPr>
      <w:r w:rsidRPr="004C1888">
        <w:rPr>
          <w:rFonts w:ascii="OpenDyslexic" w:hAnsi="OpenDyslexic"/>
          <w:b/>
          <w:sz w:val="36"/>
          <w:szCs w:val="36"/>
          <w:u w:val="single"/>
        </w:rPr>
        <w:t>FICHE DE JEU</w:t>
      </w:r>
      <w:r w:rsidR="00EB2B6E">
        <w:rPr>
          <w:rFonts w:ascii="OpenDyslexic" w:hAnsi="OpenDyslexic"/>
          <w:b/>
          <w:sz w:val="36"/>
          <w:szCs w:val="36"/>
          <w:u w:val="single"/>
        </w:rPr>
        <w:t xml:space="preserve"> </w:t>
      </w:r>
    </w:p>
    <w:p w14:paraId="6423659E" w14:textId="77777777" w:rsidR="00F67FE9" w:rsidRPr="004C1888" w:rsidRDefault="00F67FE9">
      <w:pPr>
        <w:rPr>
          <w:rFonts w:ascii="OpenDyslexic" w:hAnsi="OpenDyslexic"/>
        </w:rPr>
      </w:pPr>
    </w:p>
    <w:tbl>
      <w:tblPr>
        <w:tblStyle w:val="1"/>
        <w:tblW w:w="10980"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806"/>
        <w:gridCol w:w="2139"/>
        <w:gridCol w:w="2880"/>
        <w:gridCol w:w="1440"/>
      </w:tblGrid>
      <w:tr w:rsidR="00EB2B6E" w:rsidRPr="004C1888" w14:paraId="40912D18" w14:textId="77777777" w:rsidTr="00EF155D">
        <w:trPr>
          <w:trHeight w:val="420"/>
        </w:trPr>
        <w:tc>
          <w:tcPr>
            <w:tcW w:w="2715" w:type="dxa"/>
            <w:vMerge w:val="restart"/>
            <w:shd w:val="clear" w:color="auto" w:fill="auto"/>
            <w:tcMar>
              <w:top w:w="100" w:type="dxa"/>
              <w:left w:w="100" w:type="dxa"/>
              <w:bottom w:w="100" w:type="dxa"/>
              <w:right w:w="100" w:type="dxa"/>
            </w:tcMar>
          </w:tcPr>
          <w:p w14:paraId="3CFE3F95" w14:textId="272827E7" w:rsidR="00EB2B6E" w:rsidRPr="004C1888" w:rsidRDefault="00EB2B6E">
            <w:pPr>
              <w:widowControl w:val="0"/>
              <w:spacing w:line="240" w:lineRule="auto"/>
              <w:rPr>
                <w:rFonts w:ascii="OpenDyslexic" w:hAnsi="OpenDyslexic"/>
              </w:rPr>
            </w:pPr>
          </w:p>
          <w:p w14:paraId="00DA012A" w14:textId="7BECF7E0" w:rsidR="00EB2B6E" w:rsidRPr="004C1888" w:rsidRDefault="00EB2B6E">
            <w:pPr>
              <w:widowControl w:val="0"/>
              <w:spacing w:line="240" w:lineRule="auto"/>
              <w:rPr>
                <w:rFonts w:ascii="OpenDyslexic" w:hAnsi="OpenDyslexic"/>
              </w:rPr>
            </w:pPr>
          </w:p>
          <w:p w14:paraId="466B470E" w14:textId="4CEE539F" w:rsidR="00EB2B6E" w:rsidRPr="004C1888" w:rsidRDefault="009A65F4">
            <w:pPr>
              <w:widowControl w:val="0"/>
              <w:spacing w:line="240" w:lineRule="auto"/>
              <w:rPr>
                <w:rFonts w:ascii="OpenDyslexic" w:hAnsi="OpenDyslexic"/>
              </w:rPr>
            </w:pPr>
            <w:r>
              <w:rPr>
                <w:noProof/>
              </w:rPr>
              <w:drawing>
                <wp:anchor distT="0" distB="0" distL="114300" distR="114300" simplePos="0" relativeHeight="251669504" behindDoc="0" locked="0" layoutInCell="1" allowOverlap="1" wp14:anchorId="5F627E6E" wp14:editId="30D3B4E2">
                  <wp:simplePos x="0" y="0"/>
                  <wp:positionH relativeFrom="column">
                    <wp:posOffset>-25400</wp:posOffset>
                  </wp:positionH>
                  <wp:positionV relativeFrom="paragraph">
                    <wp:posOffset>180340</wp:posOffset>
                  </wp:positionV>
                  <wp:extent cx="1104900" cy="158496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584960"/>
                          </a:xfrm>
                          <a:prstGeom prst="rect">
                            <a:avLst/>
                          </a:prstGeom>
                        </pic:spPr>
                      </pic:pic>
                    </a:graphicData>
                  </a:graphic>
                  <wp14:sizeRelH relativeFrom="margin">
                    <wp14:pctWidth>0</wp14:pctWidth>
                  </wp14:sizeRelH>
                  <wp14:sizeRelV relativeFrom="margin">
                    <wp14:pctHeight>0</wp14:pctHeight>
                  </wp14:sizeRelV>
                </wp:anchor>
              </w:drawing>
            </w:r>
          </w:p>
          <w:p w14:paraId="1C91B0AB" w14:textId="7C4F582D" w:rsidR="00EB2B6E" w:rsidRPr="004C1888" w:rsidRDefault="00EB2B6E">
            <w:pPr>
              <w:widowControl w:val="0"/>
              <w:spacing w:line="240" w:lineRule="auto"/>
              <w:rPr>
                <w:rFonts w:ascii="OpenDyslexic" w:hAnsi="OpenDyslexic"/>
              </w:rPr>
            </w:pPr>
          </w:p>
          <w:p w14:paraId="1C334120" w14:textId="1E4DB3FD" w:rsidR="00EB2B6E" w:rsidRPr="004C1888" w:rsidRDefault="00EB2B6E">
            <w:pPr>
              <w:widowControl w:val="0"/>
              <w:spacing w:line="240" w:lineRule="auto"/>
              <w:rPr>
                <w:rFonts w:ascii="OpenDyslexic" w:hAnsi="OpenDyslexic"/>
              </w:rPr>
            </w:pPr>
          </w:p>
          <w:p w14:paraId="75563A85" w14:textId="77777777" w:rsidR="00EB2B6E" w:rsidRPr="004C1888" w:rsidRDefault="00EB2B6E">
            <w:pPr>
              <w:widowControl w:val="0"/>
              <w:spacing w:line="240" w:lineRule="auto"/>
              <w:rPr>
                <w:rFonts w:ascii="OpenDyslexic" w:hAnsi="OpenDyslexic"/>
              </w:rPr>
            </w:pPr>
          </w:p>
        </w:tc>
        <w:tc>
          <w:tcPr>
            <w:tcW w:w="8265" w:type="dxa"/>
            <w:gridSpan w:val="4"/>
            <w:shd w:val="clear" w:color="auto" w:fill="auto"/>
            <w:tcMar>
              <w:top w:w="100" w:type="dxa"/>
              <w:left w:w="100" w:type="dxa"/>
              <w:bottom w:w="100" w:type="dxa"/>
              <w:right w:w="100" w:type="dxa"/>
            </w:tcMar>
          </w:tcPr>
          <w:p w14:paraId="144545BD" w14:textId="476F3DC7" w:rsidR="00EB2B6E" w:rsidRPr="00EB2B6E" w:rsidRDefault="0025016D">
            <w:pPr>
              <w:widowControl w:val="0"/>
              <w:spacing w:line="240" w:lineRule="auto"/>
              <w:rPr>
                <w:rFonts w:ascii="OpenDyslexic" w:hAnsi="OpenDyslexic"/>
                <w:b/>
                <w:sz w:val="44"/>
                <w:szCs w:val="44"/>
              </w:rPr>
            </w:pPr>
            <w:proofErr w:type="spellStart"/>
            <w:r>
              <w:rPr>
                <w:rFonts w:ascii="OpenDyslexic" w:hAnsi="OpenDyslexic"/>
                <w:b/>
                <w:color w:val="FF0000"/>
                <w:sz w:val="44"/>
                <w:szCs w:val="44"/>
              </w:rPr>
              <w:t>Time’s</w:t>
            </w:r>
            <w:proofErr w:type="spellEnd"/>
            <w:r>
              <w:rPr>
                <w:rFonts w:ascii="OpenDyslexic" w:hAnsi="OpenDyslexic"/>
                <w:b/>
                <w:color w:val="FF0000"/>
                <w:sz w:val="44"/>
                <w:szCs w:val="44"/>
              </w:rPr>
              <w:t xml:space="preserve"> up</w:t>
            </w:r>
          </w:p>
        </w:tc>
      </w:tr>
      <w:tr w:rsidR="00F67FE9" w:rsidRPr="004C1888" w14:paraId="7FA70F85" w14:textId="77777777" w:rsidTr="00CF469C">
        <w:trPr>
          <w:trHeight w:val="420"/>
        </w:trPr>
        <w:tc>
          <w:tcPr>
            <w:tcW w:w="2715" w:type="dxa"/>
            <w:vMerge/>
            <w:shd w:val="clear" w:color="auto" w:fill="auto"/>
            <w:tcMar>
              <w:top w:w="100" w:type="dxa"/>
              <w:left w:w="100" w:type="dxa"/>
              <w:bottom w:w="100" w:type="dxa"/>
              <w:right w:w="100" w:type="dxa"/>
            </w:tcMar>
          </w:tcPr>
          <w:p w14:paraId="1C7BBC80" w14:textId="77777777" w:rsidR="00F67FE9" w:rsidRPr="004C1888" w:rsidRDefault="00F67FE9">
            <w:pPr>
              <w:widowControl w:val="0"/>
              <w:spacing w:line="240" w:lineRule="auto"/>
              <w:rPr>
                <w:rFonts w:ascii="OpenDyslexic" w:hAnsi="OpenDyslexic"/>
              </w:rPr>
            </w:pPr>
          </w:p>
        </w:tc>
        <w:tc>
          <w:tcPr>
            <w:tcW w:w="1806" w:type="dxa"/>
            <w:shd w:val="clear" w:color="auto" w:fill="auto"/>
            <w:tcMar>
              <w:top w:w="100" w:type="dxa"/>
              <w:left w:w="100" w:type="dxa"/>
              <w:bottom w:w="100" w:type="dxa"/>
              <w:right w:w="100" w:type="dxa"/>
            </w:tcMar>
          </w:tcPr>
          <w:p w14:paraId="51FB389D" w14:textId="7B548906" w:rsidR="00F67FE9" w:rsidRPr="004C1888" w:rsidRDefault="00655F45">
            <w:pPr>
              <w:widowControl w:val="0"/>
              <w:spacing w:line="240" w:lineRule="auto"/>
              <w:rPr>
                <w:rFonts w:ascii="OpenDyslexic" w:hAnsi="OpenDyslexic"/>
                <w:b/>
              </w:rPr>
            </w:pPr>
            <w:r w:rsidRPr="004C1888">
              <w:rPr>
                <w:rFonts w:ascii="OpenDyslexic" w:hAnsi="OpenDyslexic"/>
                <w:b/>
              </w:rPr>
              <w:t>Editeur :</w:t>
            </w:r>
            <w:r w:rsidR="005977D6" w:rsidRPr="004C1888">
              <w:rPr>
                <w:rFonts w:ascii="OpenDyslexic" w:hAnsi="OpenDyslexic"/>
                <w:b/>
              </w:rPr>
              <w:t xml:space="preserve"> </w:t>
            </w:r>
            <w:r w:rsidR="0025016D">
              <w:rPr>
                <w:rFonts w:ascii="OpenDyslexic" w:hAnsi="OpenDyslexic"/>
                <w:b/>
              </w:rPr>
              <w:t>Repos production</w:t>
            </w:r>
          </w:p>
          <w:p w14:paraId="7EAB26AA" w14:textId="77777777" w:rsidR="005977D6" w:rsidRPr="004C1888" w:rsidRDefault="005977D6">
            <w:pPr>
              <w:widowControl w:val="0"/>
              <w:spacing w:line="240" w:lineRule="auto"/>
              <w:rPr>
                <w:rFonts w:ascii="OpenDyslexic" w:hAnsi="OpenDyslexic"/>
                <w:b/>
              </w:rPr>
            </w:pPr>
          </w:p>
          <w:p w14:paraId="066B9941" w14:textId="77777777" w:rsidR="00F67FE9" w:rsidRDefault="00655F45">
            <w:pPr>
              <w:widowControl w:val="0"/>
              <w:spacing w:line="240" w:lineRule="auto"/>
              <w:rPr>
                <w:rFonts w:ascii="OpenDyslexic" w:hAnsi="OpenDyslexic"/>
                <w:b/>
              </w:rPr>
            </w:pPr>
            <w:r w:rsidRPr="004C1888">
              <w:rPr>
                <w:rFonts w:ascii="OpenDyslexic" w:hAnsi="OpenDyslexic"/>
                <w:b/>
              </w:rPr>
              <w:t>Distributeur :</w:t>
            </w:r>
          </w:p>
          <w:p w14:paraId="2DB7CF21" w14:textId="3EA0354F" w:rsidR="00EB2B6E" w:rsidRPr="004C1888" w:rsidRDefault="00EB2B6E">
            <w:pPr>
              <w:widowControl w:val="0"/>
              <w:spacing w:line="240" w:lineRule="auto"/>
              <w:rPr>
                <w:rFonts w:ascii="OpenDyslexic" w:hAnsi="OpenDyslexic"/>
                <w:b/>
              </w:rPr>
            </w:pPr>
            <w:r>
              <w:rPr>
                <w:rFonts w:ascii="OpenDyslexic" w:hAnsi="OpenDyslexic"/>
                <w:b/>
              </w:rPr>
              <w:t>Asmodée</w:t>
            </w:r>
          </w:p>
        </w:tc>
        <w:tc>
          <w:tcPr>
            <w:tcW w:w="2139" w:type="dxa"/>
            <w:shd w:val="clear" w:color="auto" w:fill="auto"/>
            <w:tcMar>
              <w:top w:w="100" w:type="dxa"/>
              <w:left w:w="100" w:type="dxa"/>
              <w:bottom w:w="100" w:type="dxa"/>
              <w:right w:w="100" w:type="dxa"/>
            </w:tcMar>
          </w:tcPr>
          <w:p w14:paraId="7F91F4A2" w14:textId="37F46608" w:rsidR="00F67FE9" w:rsidRPr="004C1888" w:rsidRDefault="00655F45">
            <w:pPr>
              <w:widowControl w:val="0"/>
              <w:spacing w:line="240" w:lineRule="auto"/>
              <w:rPr>
                <w:rFonts w:ascii="OpenDyslexic" w:hAnsi="OpenDyslexic"/>
                <w:b/>
              </w:rPr>
            </w:pPr>
            <w:r w:rsidRPr="004C1888">
              <w:rPr>
                <w:rFonts w:ascii="OpenDyslexic" w:hAnsi="OpenDyslexic"/>
                <w:b/>
              </w:rPr>
              <w:t>Auteur(s) :</w:t>
            </w:r>
            <w:r w:rsidR="005977D6" w:rsidRPr="004C1888">
              <w:rPr>
                <w:rFonts w:ascii="OpenDyslexic" w:hAnsi="OpenDyslexic"/>
                <w:b/>
              </w:rPr>
              <w:t xml:space="preserve"> </w:t>
            </w:r>
            <w:r w:rsidR="0025016D">
              <w:rPr>
                <w:rFonts w:ascii="OpenDyslexic" w:hAnsi="OpenDyslexic"/>
                <w:b/>
              </w:rPr>
              <w:t xml:space="preserve">Peter </w:t>
            </w:r>
            <w:proofErr w:type="spellStart"/>
            <w:r w:rsidR="0025016D">
              <w:rPr>
                <w:rFonts w:ascii="OpenDyslexic" w:hAnsi="OpenDyslexic"/>
                <w:b/>
              </w:rPr>
              <w:t>Sarret</w:t>
            </w:r>
            <w:proofErr w:type="spellEnd"/>
            <w:r w:rsidR="00DD06E7">
              <w:rPr>
                <w:rFonts w:ascii="OpenDyslexic" w:hAnsi="OpenDyslexic"/>
                <w:b/>
              </w:rPr>
              <w:t xml:space="preserve"> </w:t>
            </w:r>
          </w:p>
          <w:p w14:paraId="736B3691" w14:textId="77777777" w:rsidR="005977D6" w:rsidRPr="004C1888" w:rsidRDefault="005977D6">
            <w:pPr>
              <w:widowControl w:val="0"/>
              <w:spacing w:line="240" w:lineRule="auto"/>
              <w:rPr>
                <w:rFonts w:ascii="OpenDyslexic" w:hAnsi="OpenDyslexic"/>
                <w:b/>
              </w:rPr>
            </w:pPr>
          </w:p>
          <w:p w14:paraId="1D62EE47" w14:textId="21E5BE33" w:rsidR="00F67FE9" w:rsidRPr="004C1888" w:rsidRDefault="00655F45">
            <w:pPr>
              <w:widowControl w:val="0"/>
              <w:spacing w:line="240" w:lineRule="auto"/>
              <w:rPr>
                <w:rFonts w:ascii="OpenDyslexic" w:hAnsi="OpenDyslexic"/>
                <w:b/>
              </w:rPr>
            </w:pPr>
            <w:r w:rsidRPr="004C1888">
              <w:rPr>
                <w:rFonts w:ascii="OpenDyslexic" w:hAnsi="OpenDyslexic"/>
                <w:b/>
              </w:rPr>
              <w:t>Illustrateur(s</w:t>
            </w:r>
            <w:proofErr w:type="gramStart"/>
            <w:r w:rsidRPr="004C1888">
              <w:rPr>
                <w:rFonts w:ascii="OpenDyslexic" w:hAnsi="OpenDyslexic"/>
                <w:b/>
              </w:rPr>
              <w:t>):</w:t>
            </w:r>
            <w:proofErr w:type="gramEnd"/>
            <w:r w:rsidR="005977D6" w:rsidRPr="004C1888">
              <w:rPr>
                <w:rFonts w:ascii="OpenDyslexic" w:hAnsi="OpenDyslexic"/>
                <w:b/>
              </w:rPr>
              <w:t xml:space="preserve"> </w:t>
            </w:r>
          </w:p>
        </w:tc>
        <w:tc>
          <w:tcPr>
            <w:tcW w:w="2880" w:type="dxa"/>
            <w:shd w:val="clear" w:color="auto" w:fill="auto"/>
            <w:tcMar>
              <w:top w:w="100" w:type="dxa"/>
              <w:left w:w="100" w:type="dxa"/>
              <w:bottom w:w="100" w:type="dxa"/>
              <w:right w:w="100" w:type="dxa"/>
            </w:tcMar>
          </w:tcPr>
          <w:p w14:paraId="34C7E31B" w14:textId="77777777" w:rsidR="004C1888" w:rsidRDefault="00655F45">
            <w:pPr>
              <w:widowControl w:val="0"/>
              <w:spacing w:line="240" w:lineRule="auto"/>
              <w:rPr>
                <w:rFonts w:ascii="OpenDyslexic" w:hAnsi="OpenDyslexic"/>
                <w:b/>
              </w:rPr>
            </w:pPr>
            <w:r w:rsidRPr="004C1888">
              <w:rPr>
                <w:rFonts w:ascii="OpenDyslexic" w:hAnsi="OpenDyslexic"/>
                <w:b/>
              </w:rPr>
              <w:t>Nombre de joueurs :</w:t>
            </w:r>
            <w:r w:rsidR="005977D6" w:rsidRPr="004C1888">
              <w:rPr>
                <w:rFonts w:ascii="OpenDyslexic" w:hAnsi="OpenDyslexic"/>
                <w:b/>
              </w:rPr>
              <w:t xml:space="preserve"> </w:t>
            </w:r>
          </w:p>
          <w:p w14:paraId="3A80C527" w14:textId="769BB841" w:rsidR="00F67FE9" w:rsidRDefault="004C1888">
            <w:pPr>
              <w:widowControl w:val="0"/>
              <w:spacing w:line="240" w:lineRule="auto"/>
              <w:rPr>
                <w:rFonts w:ascii="OpenDyslexic" w:hAnsi="OpenDyslexic"/>
                <w:b/>
              </w:rPr>
            </w:pPr>
            <w:proofErr w:type="gramStart"/>
            <w:r>
              <w:rPr>
                <w:rFonts w:ascii="OpenDyslexic" w:hAnsi="OpenDyslexic"/>
                <w:b/>
              </w:rPr>
              <w:t>de</w:t>
            </w:r>
            <w:proofErr w:type="gramEnd"/>
            <w:r>
              <w:rPr>
                <w:rFonts w:ascii="OpenDyslexic" w:hAnsi="OpenDyslexic"/>
                <w:b/>
              </w:rPr>
              <w:t xml:space="preserve"> </w:t>
            </w:r>
            <w:r w:rsidR="0025016D">
              <w:rPr>
                <w:rFonts w:ascii="OpenDyslexic" w:hAnsi="OpenDyslexic"/>
                <w:b/>
              </w:rPr>
              <w:t>4</w:t>
            </w:r>
            <w:r w:rsidR="005977D6" w:rsidRPr="004C1888">
              <w:rPr>
                <w:rFonts w:ascii="OpenDyslexic" w:hAnsi="OpenDyslexic"/>
                <w:b/>
              </w:rPr>
              <w:t xml:space="preserve"> à </w:t>
            </w:r>
            <w:r w:rsidR="0025016D">
              <w:rPr>
                <w:rFonts w:ascii="OpenDyslexic" w:hAnsi="OpenDyslexic"/>
                <w:b/>
              </w:rPr>
              <w:t>12</w:t>
            </w:r>
          </w:p>
          <w:p w14:paraId="345C238D" w14:textId="77777777" w:rsidR="00EB2B6E" w:rsidRDefault="00EB2B6E">
            <w:pPr>
              <w:widowControl w:val="0"/>
              <w:spacing w:line="240" w:lineRule="auto"/>
              <w:rPr>
                <w:rFonts w:ascii="OpenDyslexic" w:hAnsi="OpenDyslexic"/>
                <w:b/>
              </w:rPr>
            </w:pPr>
          </w:p>
          <w:p w14:paraId="41C9569F" w14:textId="77777777" w:rsidR="00EB2B6E" w:rsidRDefault="00EB2B6E">
            <w:pPr>
              <w:widowControl w:val="0"/>
              <w:spacing w:line="240" w:lineRule="auto"/>
              <w:rPr>
                <w:rFonts w:ascii="OpenDyslexic" w:hAnsi="OpenDyslexic"/>
                <w:b/>
              </w:rPr>
            </w:pPr>
          </w:p>
          <w:p w14:paraId="6A73854D" w14:textId="31DA61C6" w:rsidR="00EB2B6E" w:rsidRDefault="00EB2B6E">
            <w:pPr>
              <w:widowControl w:val="0"/>
              <w:spacing w:line="240" w:lineRule="auto"/>
              <w:rPr>
                <w:rFonts w:ascii="OpenDyslexic" w:hAnsi="OpenDyslexic"/>
                <w:b/>
              </w:rPr>
            </w:pPr>
            <w:r>
              <w:rPr>
                <w:rFonts w:ascii="OpenDyslexic" w:hAnsi="OpenDyslexic"/>
                <w:b/>
              </w:rPr>
              <w:t xml:space="preserve">Mise en place : </w:t>
            </w:r>
            <w:r w:rsidR="0025016D">
              <w:rPr>
                <w:rFonts w:ascii="OpenDyslexic" w:hAnsi="OpenDyslexic"/>
                <w:b/>
              </w:rPr>
              <w:t>/</w:t>
            </w:r>
          </w:p>
          <w:p w14:paraId="2D5BC1AE" w14:textId="77777777" w:rsidR="00EB2B6E" w:rsidRDefault="00EB2B6E">
            <w:pPr>
              <w:widowControl w:val="0"/>
              <w:spacing w:line="240" w:lineRule="auto"/>
              <w:rPr>
                <w:rFonts w:ascii="OpenDyslexic" w:hAnsi="OpenDyslexic"/>
                <w:b/>
              </w:rPr>
            </w:pPr>
          </w:p>
          <w:p w14:paraId="17A674E2" w14:textId="77777777" w:rsidR="00EB2B6E" w:rsidRDefault="00EB2B6E">
            <w:pPr>
              <w:widowControl w:val="0"/>
              <w:spacing w:line="240" w:lineRule="auto"/>
              <w:rPr>
                <w:rFonts w:ascii="OpenDyslexic" w:hAnsi="OpenDyslexic"/>
                <w:b/>
              </w:rPr>
            </w:pPr>
          </w:p>
          <w:p w14:paraId="775BE458" w14:textId="57117324" w:rsidR="00EB2B6E" w:rsidRPr="004C1888" w:rsidRDefault="00EB2B6E">
            <w:pPr>
              <w:widowControl w:val="0"/>
              <w:spacing w:line="240" w:lineRule="auto"/>
              <w:rPr>
                <w:rFonts w:ascii="OpenDyslexic" w:hAnsi="OpenDyslexic"/>
                <w:b/>
              </w:rPr>
            </w:pPr>
            <w:r>
              <w:rPr>
                <w:rFonts w:ascii="OpenDyslexic" w:hAnsi="OpenDyslexic"/>
                <w:b/>
              </w:rPr>
              <w:t xml:space="preserve">Durée : </w:t>
            </w:r>
            <w:r w:rsidR="00DD06E7">
              <w:rPr>
                <w:rFonts w:ascii="OpenDyslexic" w:hAnsi="OpenDyslexic"/>
                <w:b/>
              </w:rPr>
              <w:t>30</w:t>
            </w:r>
            <w:r>
              <w:rPr>
                <w:rFonts w:ascii="OpenDyslexic" w:hAnsi="OpenDyslexic"/>
                <w:b/>
              </w:rPr>
              <w:t xml:space="preserve"> min</w:t>
            </w:r>
          </w:p>
        </w:tc>
        <w:tc>
          <w:tcPr>
            <w:tcW w:w="1440" w:type="dxa"/>
            <w:shd w:val="clear" w:color="auto" w:fill="auto"/>
            <w:tcMar>
              <w:top w:w="100" w:type="dxa"/>
              <w:left w:w="100" w:type="dxa"/>
              <w:bottom w:w="100" w:type="dxa"/>
              <w:right w:w="100" w:type="dxa"/>
            </w:tcMar>
          </w:tcPr>
          <w:p w14:paraId="1B53F9E9" w14:textId="74BF611F" w:rsidR="00F67FE9" w:rsidRPr="004C1888" w:rsidRDefault="00655F45">
            <w:pPr>
              <w:widowControl w:val="0"/>
              <w:spacing w:line="240" w:lineRule="auto"/>
              <w:rPr>
                <w:rFonts w:ascii="OpenDyslexic" w:hAnsi="OpenDyslexic"/>
                <w:b/>
              </w:rPr>
            </w:pPr>
            <w:r w:rsidRPr="004C1888">
              <w:rPr>
                <w:rFonts w:ascii="OpenDyslexic" w:hAnsi="OpenDyslexic"/>
                <w:b/>
              </w:rPr>
              <w:t xml:space="preserve">Prix : </w:t>
            </w:r>
            <w:r w:rsidR="00DD06E7">
              <w:rPr>
                <w:rFonts w:ascii="OpenDyslexic" w:hAnsi="OpenDyslexic"/>
                <w:b/>
              </w:rPr>
              <w:t>2</w:t>
            </w:r>
            <w:r w:rsidR="0025016D">
              <w:rPr>
                <w:rFonts w:ascii="OpenDyslexic" w:hAnsi="OpenDyslexic"/>
                <w:b/>
              </w:rPr>
              <w:t>2</w:t>
            </w:r>
            <w:r w:rsidR="005977D6" w:rsidRPr="004C1888">
              <w:rPr>
                <w:rFonts w:ascii="OpenDyslexic" w:hAnsi="OpenDyslexic"/>
                <w:b/>
              </w:rPr>
              <w:t>€</w:t>
            </w:r>
          </w:p>
        </w:tc>
      </w:tr>
      <w:tr w:rsidR="00F67FE9" w:rsidRPr="004C1888" w14:paraId="0A30D614" w14:textId="77777777" w:rsidTr="004C1888">
        <w:trPr>
          <w:trHeight w:val="420"/>
        </w:trPr>
        <w:tc>
          <w:tcPr>
            <w:tcW w:w="2715" w:type="dxa"/>
            <w:shd w:val="clear" w:color="auto" w:fill="auto"/>
            <w:tcMar>
              <w:top w:w="100" w:type="dxa"/>
              <w:left w:w="100" w:type="dxa"/>
              <w:bottom w:w="100" w:type="dxa"/>
              <w:right w:w="100" w:type="dxa"/>
            </w:tcMar>
          </w:tcPr>
          <w:p w14:paraId="470B6424" w14:textId="77777777" w:rsidR="00F67FE9" w:rsidRPr="004C1888" w:rsidRDefault="00655F45">
            <w:pPr>
              <w:widowControl w:val="0"/>
              <w:spacing w:line="240" w:lineRule="auto"/>
              <w:rPr>
                <w:rFonts w:ascii="OpenDyslexic" w:hAnsi="OpenDyslexic"/>
                <w:b/>
              </w:rPr>
            </w:pPr>
            <w:r w:rsidRPr="004C1888">
              <w:rPr>
                <w:rFonts w:ascii="OpenDyslexic" w:hAnsi="OpenDyslexic"/>
                <w:b/>
              </w:rPr>
              <w:t>Intelligence principale</w:t>
            </w:r>
          </w:p>
        </w:tc>
        <w:tc>
          <w:tcPr>
            <w:tcW w:w="8265" w:type="dxa"/>
            <w:gridSpan w:val="4"/>
            <w:shd w:val="clear" w:color="auto" w:fill="auto"/>
            <w:tcMar>
              <w:top w:w="100" w:type="dxa"/>
              <w:left w:w="100" w:type="dxa"/>
              <w:bottom w:w="100" w:type="dxa"/>
              <w:right w:w="100" w:type="dxa"/>
            </w:tcMar>
          </w:tcPr>
          <w:p w14:paraId="6ED04A64" w14:textId="30999CEC" w:rsidR="00F67FE9" w:rsidRDefault="005977D6" w:rsidP="005977D6">
            <w:pPr>
              <w:widowControl w:val="0"/>
              <w:spacing w:line="240" w:lineRule="auto"/>
              <w:ind w:left="720"/>
              <w:rPr>
                <w:rFonts w:ascii="OpenDyslexic" w:hAnsi="OpenDyslexic"/>
              </w:rPr>
            </w:pPr>
            <w:r w:rsidRPr="004C1888">
              <w:rPr>
                <w:rFonts w:ascii="OpenDyslexic" w:hAnsi="OpenDyslexic"/>
              </w:rPr>
              <w:t>Linguistique</w:t>
            </w:r>
            <w:r w:rsidR="00CF469C">
              <w:rPr>
                <w:rFonts w:ascii="OpenDyslexic" w:hAnsi="OpenDyslexic"/>
              </w:rPr>
              <w:t xml:space="preserve"> : </w:t>
            </w:r>
            <w:r w:rsidR="00105C62">
              <w:rPr>
                <w:rFonts w:ascii="OpenDyslexic" w:hAnsi="OpenDyslexic"/>
              </w:rPr>
              <w:t xml:space="preserve">vocabulaire – </w:t>
            </w:r>
            <w:r w:rsidR="00DD06E7">
              <w:rPr>
                <w:rFonts w:ascii="OpenDyslexic" w:hAnsi="OpenDyslexic"/>
              </w:rPr>
              <w:t>déduction</w:t>
            </w:r>
          </w:p>
          <w:p w14:paraId="5082E055" w14:textId="71E592E4" w:rsidR="00CF469C" w:rsidRDefault="00CF469C" w:rsidP="005977D6">
            <w:pPr>
              <w:widowControl w:val="0"/>
              <w:spacing w:line="240" w:lineRule="auto"/>
              <w:ind w:left="720"/>
              <w:rPr>
                <w:rFonts w:ascii="OpenDyslexic" w:hAnsi="OpenDyslexic"/>
              </w:rPr>
            </w:pPr>
            <w:r>
              <w:rPr>
                <w:rFonts w:ascii="OpenDyslexic" w:hAnsi="OpenDyslexic"/>
              </w:rPr>
              <w:t>Communication</w:t>
            </w:r>
            <w:r w:rsidR="00DD06E7">
              <w:rPr>
                <w:rFonts w:ascii="OpenDyslexic" w:hAnsi="OpenDyslexic"/>
              </w:rPr>
              <w:t xml:space="preserve"> brouillée</w:t>
            </w:r>
          </w:p>
          <w:p w14:paraId="404FD9F2" w14:textId="04821EC2" w:rsidR="00575F62" w:rsidRPr="004C1888" w:rsidRDefault="00DD06E7" w:rsidP="005977D6">
            <w:pPr>
              <w:widowControl w:val="0"/>
              <w:spacing w:line="240" w:lineRule="auto"/>
              <w:ind w:left="720"/>
              <w:rPr>
                <w:rFonts w:ascii="OpenDyslexic" w:hAnsi="OpenDyslexic"/>
              </w:rPr>
            </w:pPr>
            <w:r>
              <w:rPr>
                <w:rFonts w:ascii="OpenDyslexic" w:hAnsi="OpenDyslexic"/>
              </w:rPr>
              <w:t>Ecoute</w:t>
            </w:r>
          </w:p>
          <w:p w14:paraId="73A48936" w14:textId="47C54D58" w:rsidR="005977D6" w:rsidRPr="004C1888" w:rsidRDefault="005977D6" w:rsidP="005977D6">
            <w:pPr>
              <w:widowControl w:val="0"/>
              <w:spacing w:line="240" w:lineRule="auto"/>
              <w:ind w:left="720"/>
              <w:rPr>
                <w:rFonts w:ascii="OpenDyslexic" w:hAnsi="OpenDyslexic"/>
              </w:rPr>
            </w:pPr>
          </w:p>
        </w:tc>
      </w:tr>
      <w:tr w:rsidR="00F67FE9" w:rsidRPr="004C1888" w14:paraId="542DD358" w14:textId="77777777" w:rsidTr="004C1888">
        <w:trPr>
          <w:trHeight w:val="420"/>
        </w:trPr>
        <w:tc>
          <w:tcPr>
            <w:tcW w:w="2715" w:type="dxa"/>
            <w:shd w:val="clear" w:color="auto" w:fill="auto"/>
            <w:tcMar>
              <w:top w:w="100" w:type="dxa"/>
              <w:left w:w="100" w:type="dxa"/>
              <w:bottom w:w="100" w:type="dxa"/>
              <w:right w:w="100" w:type="dxa"/>
            </w:tcMar>
          </w:tcPr>
          <w:p w14:paraId="0E9181AE" w14:textId="77777777" w:rsidR="00F67FE9" w:rsidRPr="004C1888" w:rsidRDefault="00655F45">
            <w:pPr>
              <w:widowControl w:val="0"/>
              <w:spacing w:line="240" w:lineRule="auto"/>
              <w:rPr>
                <w:rFonts w:ascii="OpenDyslexic" w:hAnsi="OpenDyslexic"/>
                <w:b/>
              </w:rPr>
            </w:pPr>
            <w:r w:rsidRPr="004C1888">
              <w:rPr>
                <w:rFonts w:ascii="OpenDyslexic" w:hAnsi="OpenDyslexic"/>
                <w:b/>
              </w:rPr>
              <w:t>Intelligences secondaires</w:t>
            </w:r>
          </w:p>
        </w:tc>
        <w:tc>
          <w:tcPr>
            <w:tcW w:w="8265" w:type="dxa"/>
            <w:gridSpan w:val="4"/>
            <w:shd w:val="clear" w:color="auto" w:fill="auto"/>
            <w:tcMar>
              <w:top w:w="100" w:type="dxa"/>
              <w:left w:w="100" w:type="dxa"/>
              <w:bottom w:w="100" w:type="dxa"/>
              <w:right w:w="100" w:type="dxa"/>
            </w:tcMar>
          </w:tcPr>
          <w:p w14:paraId="7F289D77" w14:textId="22A139C5" w:rsidR="00CF469C" w:rsidRPr="004C1888" w:rsidRDefault="00CF469C" w:rsidP="005977D6">
            <w:pPr>
              <w:widowControl w:val="0"/>
              <w:spacing w:line="240" w:lineRule="auto"/>
              <w:ind w:left="720"/>
              <w:rPr>
                <w:rFonts w:ascii="OpenDyslexic" w:hAnsi="OpenDyslexic"/>
              </w:rPr>
            </w:pPr>
            <w:r>
              <w:rPr>
                <w:rFonts w:ascii="OpenDyslexic" w:hAnsi="OpenDyslexic"/>
              </w:rPr>
              <w:t>Collaboration</w:t>
            </w:r>
          </w:p>
        </w:tc>
      </w:tr>
      <w:tr w:rsidR="00F67FE9" w:rsidRPr="004C1888" w14:paraId="69FB1DA6" w14:textId="77777777" w:rsidTr="004C1888">
        <w:trPr>
          <w:trHeight w:val="420"/>
        </w:trPr>
        <w:tc>
          <w:tcPr>
            <w:tcW w:w="2715" w:type="dxa"/>
            <w:shd w:val="clear" w:color="auto" w:fill="auto"/>
            <w:tcMar>
              <w:top w:w="100" w:type="dxa"/>
              <w:left w:w="100" w:type="dxa"/>
              <w:bottom w:w="100" w:type="dxa"/>
              <w:right w:w="100" w:type="dxa"/>
            </w:tcMar>
          </w:tcPr>
          <w:p w14:paraId="7D11AD35" w14:textId="77777777" w:rsidR="00F67FE9" w:rsidRPr="004C1888" w:rsidRDefault="00655F45">
            <w:pPr>
              <w:widowControl w:val="0"/>
              <w:spacing w:line="240" w:lineRule="auto"/>
              <w:rPr>
                <w:rFonts w:ascii="OpenDyslexic" w:hAnsi="OpenDyslexic"/>
                <w:b/>
              </w:rPr>
            </w:pPr>
            <w:r w:rsidRPr="004C1888">
              <w:rPr>
                <w:rFonts w:ascii="OpenDyslexic" w:hAnsi="OpenDyslexic"/>
                <w:b/>
              </w:rPr>
              <w:t>ESAR</w:t>
            </w:r>
          </w:p>
          <w:p w14:paraId="2A2ECD15" w14:textId="77777777" w:rsidR="00655F45" w:rsidRPr="004C1888" w:rsidRDefault="00655F45">
            <w:pPr>
              <w:widowControl w:val="0"/>
              <w:spacing w:line="240" w:lineRule="auto"/>
              <w:rPr>
                <w:rFonts w:ascii="OpenDyslexic" w:hAnsi="OpenDyslexic"/>
              </w:rPr>
            </w:pPr>
            <w:r w:rsidRPr="004C1888">
              <w:rPr>
                <w:rFonts w:ascii="OpenDyslexic" w:hAnsi="OpenDyslexic"/>
              </w:rPr>
              <w:t>(facette F facultative)</w:t>
            </w:r>
          </w:p>
        </w:tc>
        <w:tc>
          <w:tcPr>
            <w:tcW w:w="8265" w:type="dxa"/>
            <w:gridSpan w:val="4"/>
            <w:shd w:val="clear" w:color="auto" w:fill="auto"/>
            <w:tcMar>
              <w:top w:w="100" w:type="dxa"/>
              <w:left w:w="100" w:type="dxa"/>
              <w:bottom w:w="100" w:type="dxa"/>
              <w:right w:w="100" w:type="dxa"/>
            </w:tcMar>
          </w:tcPr>
          <w:p w14:paraId="1B18BE0D" w14:textId="298C6CD0" w:rsidR="00720916" w:rsidRPr="00720916" w:rsidRDefault="00720916"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Jeu de langage et d'expression </w:t>
            </w:r>
            <w:r w:rsidR="006F1AD2">
              <w:rPr>
                <w:rFonts w:ascii="OpenDyslexic" w:hAnsi="OpenDyslexic"/>
              </w:rPr>
              <w:t>(A410)</w:t>
            </w:r>
          </w:p>
          <w:p w14:paraId="1F3FC0BB" w14:textId="5B47A8E3"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Jeu </w:t>
            </w:r>
            <w:r w:rsidR="00720916" w:rsidRPr="00720916">
              <w:rPr>
                <w:rFonts w:ascii="OpenDyslexic" w:hAnsi="OpenDyslexic"/>
              </w:rPr>
              <w:t xml:space="preserve">d'énigme </w:t>
            </w:r>
            <w:r>
              <w:rPr>
                <w:rFonts w:ascii="OpenDyslexic" w:hAnsi="OpenDyslexic"/>
              </w:rPr>
              <w:t>(A411)</w:t>
            </w:r>
          </w:p>
          <w:p w14:paraId="6BD18EC3" w14:textId="1595D911"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Jeu </w:t>
            </w:r>
            <w:r w:rsidR="00720916" w:rsidRPr="00720916">
              <w:rPr>
                <w:rFonts w:ascii="OpenDyslexic" w:hAnsi="OpenDyslexic"/>
              </w:rPr>
              <w:t>d'association</w:t>
            </w:r>
            <w:r>
              <w:rPr>
                <w:rFonts w:ascii="OpenDyslexic" w:hAnsi="OpenDyslexic"/>
              </w:rPr>
              <w:t xml:space="preserve"> (A401)</w:t>
            </w:r>
          </w:p>
          <w:p w14:paraId="0AAA483C" w14:textId="797822E0" w:rsidR="00720916" w:rsidRPr="00720916" w:rsidRDefault="006F1AD2" w:rsidP="00720916">
            <w:pPr>
              <w:pStyle w:val="Paragraphedeliste"/>
              <w:widowControl w:val="0"/>
              <w:numPr>
                <w:ilvl w:val="0"/>
                <w:numId w:val="4"/>
              </w:numPr>
              <w:spacing w:line="240" w:lineRule="auto"/>
              <w:ind w:left="601"/>
              <w:rPr>
                <w:rFonts w:ascii="OpenDyslexic" w:hAnsi="OpenDyslexic"/>
              </w:rPr>
            </w:pPr>
            <w:r>
              <w:rPr>
                <w:rFonts w:ascii="OpenDyslexic" w:hAnsi="OpenDyslexic"/>
              </w:rPr>
              <w:t>A</w:t>
            </w:r>
            <w:r w:rsidR="00720916" w:rsidRPr="00720916">
              <w:rPr>
                <w:rFonts w:ascii="OpenDyslexic" w:hAnsi="OpenDyslexic"/>
              </w:rPr>
              <w:t>ssociation d'idées</w:t>
            </w:r>
            <w:r>
              <w:rPr>
                <w:rFonts w:ascii="OpenDyslexic" w:hAnsi="OpenDyslexic"/>
              </w:rPr>
              <w:t xml:space="preserve"> (B309)</w:t>
            </w:r>
          </w:p>
          <w:p w14:paraId="41A1CC4F" w14:textId="411D9D9B"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Raisonnement </w:t>
            </w:r>
            <w:r w:rsidR="00720916" w:rsidRPr="00720916">
              <w:rPr>
                <w:rFonts w:ascii="OpenDyslexic" w:hAnsi="OpenDyslexic"/>
              </w:rPr>
              <w:t>intuitif</w:t>
            </w:r>
            <w:r>
              <w:rPr>
                <w:rFonts w:ascii="OpenDyslexic" w:hAnsi="OpenDyslexic"/>
              </w:rPr>
              <w:t xml:space="preserve"> (B310)</w:t>
            </w:r>
          </w:p>
          <w:p w14:paraId="4EF543C0" w14:textId="6A48C2DC" w:rsidR="00720916" w:rsidRPr="00720916" w:rsidRDefault="006F1AD2" w:rsidP="00720916">
            <w:pPr>
              <w:pStyle w:val="Paragraphedeliste"/>
              <w:widowControl w:val="0"/>
              <w:numPr>
                <w:ilvl w:val="0"/>
                <w:numId w:val="4"/>
              </w:numPr>
              <w:spacing w:line="240" w:lineRule="auto"/>
              <w:ind w:left="601"/>
              <w:rPr>
                <w:rFonts w:ascii="OpenDyslexic" w:hAnsi="OpenDyslexic"/>
              </w:rPr>
            </w:pPr>
            <w:r>
              <w:rPr>
                <w:rFonts w:ascii="OpenDyslexic" w:hAnsi="OpenDyslexic"/>
              </w:rPr>
              <w:t>Rapidité (C408)</w:t>
            </w:r>
          </w:p>
          <w:p w14:paraId="3234F6E4" w14:textId="29D918CD"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Concent</w:t>
            </w:r>
            <w:r w:rsidR="00720916" w:rsidRPr="00720916">
              <w:rPr>
                <w:rFonts w:ascii="OpenDyslexic" w:hAnsi="OpenDyslexic"/>
              </w:rPr>
              <w:t xml:space="preserve">ration </w:t>
            </w:r>
            <w:r>
              <w:rPr>
                <w:rFonts w:ascii="OpenDyslexic" w:hAnsi="OpenDyslexic"/>
              </w:rPr>
              <w:t>(C411)</w:t>
            </w:r>
          </w:p>
          <w:p w14:paraId="34F05003" w14:textId="5DD6B064"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Mémoire </w:t>
            </w:r>
            <w:r w:rsidR="00720916" w:rsidRPr="00720916">
              <w:rPr>
                <w:rFonts w:ascii="OpenDyslexic" w:hAnsi="OpenDyslexic"/>
              </w:rPr>
              <w:t>logique</w:t>
            </w:r>
            <w:r>
              <w:rPr>
                <w:rFonts w:ascii="OpenDyslexic" w:hAnsi="OpenDyslexic"/>
              </w:rPr>
              <w:t xml:space="preserve"> (C422)</w:t>
            </w:r>
          </w:p>
          <w:p w14:paraId="1182455D" w14:textId="2DCE32EF"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Jeu </w:t>
            </w:r>
            <w:r w:rsidR="00720916" w:rsidRPr="00720916">
              <w:rPr>
                <w:rFonts w:ascii="OpenDyslexic" w:hAnsi="OpenDyslexic"/>
              </w:rPr>
              <w:t>coopératif et compétitif</w:t>
            </w:r>
            <w:r>
              <w:rPr>
                <w:rFonts w:ascii="OpenDyslexic" w:hAnsi="OpenDyslexic"/>
              </w:rPr>
              <w:t xml:space="preserve"> (D402)</w:t>
            </w:r>
          </w:p>
          <w:p w14:paraId="50B6456D" w14:textId="604F37B0"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Décodage </w:t>
            </w:r>
            <w:r w:rsidR="00720916" w:rsidRPr="00720916">
              <w:rPr>
                <w:rFonts w:ascii="OpenDyslexic" w:hAnsi="OpenDyslexic"/>
              </w:rPr>
              <w:t>de mots</w:t>
            </w:r>
            <w:r>
              <w:rPr>
                <w:rFonts w:ascii="OpenDyslexic" w:hAnsi="OpenDyslexic"/>
              </w:rPr>
              <w:t xml:space="preserve"> (E304)</w:t>
            </w:r>
          </w:p>
          <w:p w14:paraId="607E57CC" w14:textId="27B005F0" w:rsidR="00F1226A" w:rsidRPr="00F1226A"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Reconnaissance </w:t>
            </w:r>
            <w:r w:rsidR="00720916" w:rsidRPr="00720916">
              <w:rPr>
                <w:rFonts w:ascii="OpenDyslexic" w:hAnsi="OpenDyslexic"/>
              </w:rPr>
              <w:t>sociale</w:t>
            </w:r>
            <w:r w:rsidR="00F1226A" w:rsidRPr="00F1226A">
              <w:rPr>
                <w:rFonts w:ascii="OpenDyslexic" w:hAnsi="OpenDyslexic"/>
              </w:rPr>
              <w:t xml:space="preserve"> </w:t>
            </w:r>
            <w:r>
              <w:rPr>
                <w:rFonts w:ascii="OpenDyslexic" w:hAnsi="OpenDyslexic"/>
              </w:rPr>
              <w:t>(F402)</w:t>
            </w:r>
          </w:p>
        </w:tc>
      </w:tr>
      <w:tr w:rsidR="00F67FE9" w:rsidRPr="004C1888" w14:paraId="0B1E23CA" w14:textId="77777777" w:rsidTr="004C1888">
        <w:trPr>
          <w:trHeight w:val="420"/>
        </w:trPr>
        <w:tc>
          <w:tcPr>
            <w:tcW w:w="2715" w:type="dxa"/>
            <w:vMerge w:val="restart"/>
            <w:shd w:val="clear" w:color="auto" w:fill="auto"/>
            <w:tcMar>
              <w:top w:w="100" w:type="dxa"/>
              <w:left w:w="100" w:type="dxa"/>
              <w:bottom w:w="100" w:type="dxa"/>
              <w:right w:w="100" w:type="dxa"/>
            </w:tcMar>
          </w:tcPr>
          <w:p w14:paraId="61AD62C3" w14:textId="77777777" w:rsidR="00F67FE9" w:rsidRPr="004C1888" w:rsidRDefault="00655F45">
            <w:pPr>
              <w:widowControl w:val="0"/>
              <w:spacing w:line="240" w:lineRule="auto"/>
              <w:rPr>
                <w:rFonts w:ascii="OpenDyslexic" w:hAnsi="OpenDyslexic"/>
                <w:b/>
              </w:rPr>
            </w:pPr>
            <w:r w:rsidRPr="004C1888">
              <w:rPr>
                <w:rFonts w:ascii="OpenDyslexic" w:hAnsi="OpenDyslexic"/>
                <w:b/>
              </w:rPr>
              <w:t>Compétences</w:t>
            </w:r>
          </w:p>
        </w:tc>
        <w:tc>
          <w:tcPr>
            <w:tcW w:w="8265" w:type="dxa"/>
            <w:gridSpan w:val="4"/>
            <w:shd w:val="clear" w:color="auto" w:fill="auto"/>
            <w:tcMar>
              <w:top w:w="100" w:type="dxa"/>
              <w:left w:w="100" w:type="dxa"/>
              <w:bottom w:w="100" w:type="dxa"/>
              <w:right w:w="100" w:type="dxa"/>
            </w:tcMar>
          </w:tcPr>
          <w:p w14:paraId="53B2BD89" w14:textId="2470655A" w:rsidR="00F67FE9" w:rsidRPr="004C1888" w:rsidRDefault="005977D6">
            <w:pPr>
              <w:widowControl w:val="0"/>
              <w:spacing w:line="240" w:lineRule="auto"/>
              <w:rPr>
                <w:rFonts w:ascii="OpenDyslexic" w:hAnsi="OpenDyslexic"/>
              </w:rPr>
            </w:pPr>
            <w:r w:rsidRPr="004C1888">
              <w:rPr>
                <w:rFonts w:ascii="OpenDyslexic" w:hAnsi="OpenDyslexic"/>
              </w:rPr>
              <w:t xml:space="preserve">Vocabulaire – Expression </w:t>
            </w:r>
          </w:p>
        </w:tc>
      </w:tr>
      <w:tr w:rsidR="00F67FE9" w:rsidRPr="004C1888" w14:paraId="68CA94C6" w14:textId="77777777" w:rsidTr="004C1888">
        <w:trPr>
          <w:trHeight w:val="420"/>
        </w:trPr>
        <w:tc>
          <w:tcPr>
            <w:tcW w:w="2715" w:type="dxa"/>
            <w:vMerge/>
            <w:shd w:val="clear" w:color="auto" w:fill="auto"/>
            <w:tcMar>
              <w:top w:w="100" w:type="dxa"/>
              <w:left w:w="100" w:type="dxa"/>
              <w:bottom w:w="100" w:type="dxa"/>
              <w:right w:w="100" w:type="dxa"/>
            </w:tcMar>
          </w:tcPr>
          <w:p w14:paraId="1E4FA8E5" w14:textId="77777777" w:rsidR="00F67FE9" w:rsidRPr="004C1888" w:rsidRDefault="00F67FE9">
            <w:pPr>
              <w:widowControl w:val="0"/>
              <w:spacing w:line="240" w:lineRule="auto"/>
              <w:rPr>
                <w:rFonts w:ascii="OpenDyslexic" w:hAnsi="OpenDyslexic"/>
              </w:rPr>
            </w:pPr>
          </w:p>
        </w:tc>
        <w:tc>
          <w:tcPr>
            <w:tcW w:w="8265" w:type="dxa"/>
            <w:gridSpan w:val="4"/>
            <w:shd w:val="clear" w:color="auto" w:fill="auto"/>
            <w:tcMar>
              <w:top w:w="100" w:type="dxa"/>
              <w:left w:w="100" w:type="dxa"/>
              <w:bottom w:w="100" w:type="dxa"/>
              <w:right w:w="100" w:type="dxa"/>
            </w:tcMar>
          </w:tcPr>
          <w:p w14:paraId="710F089E" w14:textId="4476140E" w:rsidR="00F67FE9" w:rsidRPr="004C1888" w:rsidRDefault="00CF469C">
            <w:pPr>
              <w:widowControl w:val="0"/>
              <w:spacing w:line="240" w:lineRule="auto"/>
              <w:rPr>
                <w:rFonts w:ascii="OpenDyslexic" w:hAnsi="OpenDyslexic"/>
              </w:rPr>
            </w:pPr>
            <w:r>
              <w:rPr>
                <w:rFonts w:ascii="OpenDyslexic" w:hAnsi="OpenDyslexic"/>
              </w:rPr>
              <w:t>R</w:t>
            </w:r>
            <w:r w:rsidR="00655F45" w:rsidRPr="004C1888">
              <w:rPr>
                <w:rFonts w:ascii="OpenDyslexic" w:hAnsi="OpenDyslexic"/>
              </w:rPr>
              <w:t>essources nécessaires (</w:t>
            </w:r>
            <w:r>
              <w:rPr>
                <w:rFonts w:ascii="OpenDyslexic" w:hAnsi="OpenDyslexic"/>
              </w:rPr>
              <w:t>vocabulaire – écoute – entraide</w:t>
            </w:r>
            <w:r w:rsidR="00655F45" w:rsidRPr="004C1888">
              <w:rPr>
                <w:rFonts w:ascii="OpenDyslexic" w:hAnsi="OpenDyslexic"/>
              </w:rPr>
              <w:t>)</w:t>
            </w:r>
          </w:p>
        </w:tc>
      </w:tr>
      <w:tr w:rsidR="00F67FE9" w:rsidRPr="004C1888" w14:paraId="530CAC9A" w14:textId="77777777" w:rsidTr="004C1888">
        <w:trPr>
          <w:trHeight w:val="420"/>
        </w:trPr>
        <w:tc>
          <w:tcPr>
            <w:tcW w:w="2715" w:type="dxa"/>
            <w:shd w:val="clear" w:color="auto" w:fill="auto"/>
            <w:tcMar>
              <w:top w:w="100" w:type="dxa"/>
              <w:left w:w="100" w:type="dxa"/>
              <w:bottom w:w="100" w:type="dxa"/>
              <w:right w:w="100" w:type="dxa"/>
            </w:tcMar>
          </w:tcPr>
          <w:p w14:paraId="3EBA680A" w14:textId="4F427D74" w:rsidR="00F67FE9" w:rsidRPr="004C1888" w:rsidRDefault="00655F45">
            <w:pPr>
              <w:widowControl w:val="0"/>
              <w:spacing w:line="240" w:lineRule="auto"/>
              <w:rPr>
                <w:rFonts w:ascii="OpenDyslexic" w:hAnsi="OpenDyslexic"/>
                <w:b/>
              </w:rPr>
            </w:pPr>
            <w:r w:rsidRPr="004C1888">
              <w:rPr>
                <w:rFonts w:ascii="OpenDyslexic" w:hAnsi="OpenDyslexic"/>
                <w:b/>
              </w:rPr>
              <w:lastRenderedPageBreak/>
              <w:t>Support</w:t>
            </w:r>
            <w:r w:rsidR="00E73363">
              <w:rPr>
                <w:rFonts w:ascii="OpenDyslexic" w:hAnsi="OpenDyslexic"/>
                <w:b/>
              </w:rPr>
              <w:t xml:space="preserve"> vidéo – la règle </w:t>
            </w:r>
          </w:p>
        </w:tc>
        <w:tc>
          <w:tcPr>
            <w:tcW w:w="8265" w:type="dxa"/>
            <w:gridSpan w:val="4"/>
            <w:shd w:val="clear" w:color="auto" w:fill="auto"/>
            <w:tcMar>
              <w:top w:w="100" w:type="dxa"/>
              <w:left w:w="100" w:type="dxa"/>
              <w:bottom w:w="100" w:type="dxa"/>
              <w:right w:w="100" w:type="dxa"/>
            </w:tcMar>
          </w:tcPr>
          <w:p w14:paraId="34F8FF85" w14:textId="083455B2" w:rsidR="00CF469C" w:rsidRDefault="00B358A4" w:rsidP="0068566E">
            <w:pPr>
              <w:widowControl w:val="0"/>
              <w:spacing w:line="240" w:lineRule="auto"/>
              <w:rPr>
                <w:rFonts w:ascii="OpenDyslexic" w:hAnsi="OpenDyslexic"/>
              </w:rPr>
            </w:pPr>
            <w:hyperlink r:id="rId8" w:history="1">
              <w:r w:rsidR="004F3499" w:rsidRPr="0067604A">
                <w:rPr>
                  <w:rStyle w:val="Lienhypertexte"/>
                  <w:rFonts w:ascii="OpenDyslexic" w:hAnsi="OpenDyslexic"/>
                </w:rPr>
                <w:t>https://www.yout-ube.com/watch?v=ZjBdWrgXkpI</w:t>
              </w:r>
            </w:hyperlink>
          </w:p>
          <w:p w14:paraId="5740265D" w14:textId="26B626BE" w:rsidR="004F3499" w:rsidRPr="004C1888" w:rsidRDefault="004F3499" w:rsidP="0068566E">
            <w:pPr>
              <w:widowControl w:val="0"/>
              <w:spacing w:line="240" w:lineRule="auto"/>
              <w:rPr>
                <w:rFonts w:ascii="OpenDyslexic" w:hAnsi="OpenDyslexic"/>
              </w:rPr>
            </w:pPr>
          </w:p>
        </w:tc>
      </w:tr>
      <w:tr w:rsidR="004C1888" w:rsidRPr="004C1888" w14:paraId="2B8E64D5" w14:textId="77777777" w:rsidTr="004C1888">
        <w:trPr>
          <w:trHeight w:val="1312"/>
        </w:trPr>
        <w:tc>
          <w:tcPr>
            <w:tcW w:w="2715" w:type="dxa"/>
            <w:shd w:val="clear" w:color="auto" w:fill="auto"/>
            <w:tcMar>
              <w:top w:w="100" w:type="dxa"/>
              <w:left w:w="100" w:type="dxa"/>
              <w:bottom w:w="100" w:type="dxa"/>
              <w:right w:w="100" w:type="dxa"/>
            </w:tcMar>
          </w:tcPr>
          <w:p w14:paraId="08DD392E" w14:textId="389814A0" w:rsidR="004C1888" w:rsidRPr="004C1888" w:rsidRDefault="004C1888">
            <w:pPr>
              <w:widowControl w:val="0"/>
              <w:spacing w:line="240" w:lineRule="auto"/>
              <w:rPr>
                <w:rFonts w:ascii="OpenDyslexic" w:hAnsi="OpenDyslexic"/>
                <w:b/>
              </w:rPr>
            </w:pPr>
            <w:r w:rsidRPr="004C1888">
              <w:rPr>
                <w:rFonts w:ascii="OpenDyslexic" w:hAnsi="OpenDyslexic"/>
                <w:b/>
              </w:rPr>
              <w:t>Contenu de la boite</w:t>
            </w:r>
          </w:p>
        </w:tc>
        <w:tc>
          <w:tcPr>
            <w:tcW w:w="8265" w:type="dxa"/>
            <w:gridSpan w:val="4"/>
            <w:shd w:val="clear" w:color="auto" w:fill="auto"/>
            <w:tcMar>
              <w:top w:w="100" w:type="dxa"/>
              <w:left w:w="100" w:type="dxa"/>
              <w:bottom w:w="100" w:type="dxa"/>
              <w:right w:w="100" w:type="dxa"/>
            </w:tcMar>
          </w:tcPr>
          <w:p w14:paraId="1DF085D8" w14:textId="77777777" w:rsidR="0025016D" w:rsidRDefault="0025016D" w:rsidP="00DD06E7">
            <w:pPr>
              <w:pStyle w:val="Paragraphedeliste"/>
              <w:widowControl w:val="0"/>
              <w:numPr>
                <w:ilvl w:val="0"/>
                <w:numId w:val="3"/>
              </w:numPr>
              <w:spacing w:line="240" w:lineRule="auto"/>
              <w:rPr>
                <w:rFonts w:ascii="OpenDyslexic" w:hAnsi="OpenDyslexic"/>
                <w:lang w:val="fr-BE"/>
              </w:rPr>
            </w:pPr>
            <w:r w:rsidRPr="0025016D">
              <w:rPr>
                <w:rFonts w:ascii="OpenDyslexic" w:hAnsi="OpenDyslexic"/>
                <w:lang w:val="fr-BE"/>
              </w:rPr>
              <w:t>1 sablier</w:t>
            </w:r>
          </w:p>
          <w:p w14:paraId="1B97188D" w14:textId="77777777" w:rsidR="0025016D" w:rsidRDefault="0025016D" w:rsidP="00DD06E7">
            <w:pPr>
              <w:pStyle w:val="Paragraphedeliste"/>
              <w:widowControl w:val="0"/>
              <w:numPr>
                <w:ilvl w:val="0"/>
                <w:numId w:val="3"/>
              </w:numPr>
              <w:spacing w:line="240" w:lineRule="auto"/>
              <w:rPr>
                <w:rFonts w:ascii="OpenDyslexic" w:hAnsi="OpenDyslexic"/>
                <w:lang w:val="fr-BE"/>
              </w:rPr>
            </w:pPr>
            <w:r w:rsidRPr="0025016D">
              <w:rPr>
                <w:rFonts w:ascii="OpenDyslexic" w:hAnsi="OpenDyslexic"/>
                <w:lang w:val="fr-BE"/>
              </w:rPr>
              <w:t>220 cartes (440 mots)</w:t>
            </w:r>
          </w:p>
          <w:p w14:paraId="4997E1DE" w14:textId="77777777" w:rsidR="0025016D" w:rsidRDefault="0025016D" w:rsidP="00DD06E7">
            <w:pPr>
              <w:pStyle w:val="Paragraphedeliste"/>
              <w:widowControl w:val="0"/>
              <w:numPr>
                <w:ilvl w:val="0"/>
                <w:numId w:val="3"/>
              </w:numPr>
              <w:spacing w:line="240" w:lineRule="auto"/>
              <w:rPr>
                <w:rFonts w:ascii="OpenDyslexic" w:hAnsi="OpenDyslexic"/>
                <w:lang w:val="fr-BE"/>
              </w:rPr>
            </w:pPr>
            <w:r w:rsidRPr="0025016D">
              <w:rPr>
                <w:rFonts w:ascii="OpenDyslexic" w:hAnsi="OpenDyslexic"/>
                <w:lang w:val="fr-BE"/>
              </w:rPr>
              <w:t xml:space="preserve">1 sac </w:t>
            </w:r>
          </w:p>
          <w:p w14:paraId="29E75AAD" w14:textId="1DCFD7D6" w:rsidR="004C1888" w:rsidRPr="004C1888" w:rsidRDefault="0025016D" w:rsidP="00DD06E7">
            <w:pPr>
              <w:pStyle w:val="Paragraphedeliste"/>
              <w:widowControl w:val="0"/>
              <w:numPr>
                <w:ilvl w:val="0"/>
                <w:numId w:val="3"/>
              </w:numPr>
              <w:spacing w:line="240" w:lineRule="auto"/>
              <w:rPr>
                <w:rFonts w:ascii="OpenDyslexic" w:hAnsi="OpenDyslexic"/>
                <w:lang w:val="fr-BE"/>
              </w:rPr>
            </w:pPr>
            <w:r w:rsidRPr="0025016D">
              <w:rPr>
                <w:rFonts w:ascii="OpenDyslexic" w:hAnsi="OpenDyslexic"/>
                <w:lang w:val="fr-BE"/>
              </w:rPr>
              <w:t>1 carnet de score</w:t>
            </w:r>
          </w:p>
        </w:tc>
      </w:tr>
      <w:tr w:rsidR="004C1888" w:rsidRPr="004C1888" w14:paraId="0F10E906" w14:textId="77777777" w:rsidTr="004C1888">
        <w:trPr>
          <w:trHeight w:val="420"/>
        </w:trPr>
        <w:tc>
          <w:tcPr>
            <w:tcW w:w="2715" w:type="dxa"/>
            <w:shd w:val="clear" w:color="auto" w:fill="auto"/>
            <w:tcMar>
              <w:top w:w="100" w:type="dxa"/>
              <w:left w:w="100" w:type="dxa"/>
              <w:bottom w:w="100" w:type="dxa"/>
              <w:right w:w="100" w:type="dxa"/>
            </w:tcMar>
          </w:tcPr>
          <w:p w14:paraId="658E381F" w14:textId="37437F08" w:rsidR="004C1888" w:rsidRPr="004C1888" w:rsidRDefault="004C1888">
            <w:pPr>
              <w:widowControl w:val="0"/>
              <w:spacing w:line="240" w:lineRule="auto"/>
              <w:rPr>
                <w:rFonts w:ascii="OpenDyslexic" w:hAnsi="OpenDyslexic"/>
                <w:b/>
              </w:rPr>
            </w:pPr>
            <w:r>
              <w:rPr>
                <w:rFonts w:ascii="OpenDyslexic" w:hAnsi="OpenDyslexic"/>
                <w:b/>
              </w:rPr>
              <w:t>Règle</w:t>
            </w:r>
          </w:p>
        </w:tc>
        <w:tc>
          <w:tcPr>
            <w:tcW w:w="8265" w:type="dxa"/>
            <w:gridSpan w:val="4"/>
            <w:shd w:val="clear" w:color="auto" w:fill="auto"/>
            <w:tcMar>
              <w:top w:w="100" w:type="dxa"/>
              <w:left w:w="100" w:type="dxa"/>
              <w:bottom w:w="100" w:type="dxa"/>
              <w:right w:w="100" w:type="dxa"/>
            </w:tcMar>
          </w:tcPr>
          <w:p w14:paraId="33E2808A" w14:textId="3347D7E5" w:rsidR="004C1888" w:rsidRDefault="00CF469C">
            <w:pPr>
              <w:widowControl w:val="0"/>
              <w:spacing w:line="240" w:lineRule="auto"/>
              <w:rPr>
                <w:rFonts w:ascii="OpenDyslexic" w:hAnsi="OpenDyslexic"/>
              </w:rPr>
            </w:pPr>
            <w:r>
              <w:rPr>
                <w:rFonts w:ascii="OpenDyslexic" w:hAnsi="OpenDyslexic"/>
              </w:rPr>
              <w:t>Voir farde</w:t>
            </w:r>
            <w:r w:rsidR="00B07ED1">
              <w:rPr>
                <w:rFonts w:ascii="OpenDyslexic" w:hAnsi="OpenDyslexic"/>
              </w:rPr>
              <w:t xml:space="preserve"> </w:t>
            </w:r>
            <w:proofErr w:type="gramStart"/>
            <w:r w:rsidR="00B07ED1">
              <w:rPr>
                <w:rFonts w:ascii="OpenDyslexic" w:hAnsi="OpenDyslexic"/>
              </w:rPr>
              <w:t>ou</w:t>
            </w:r>
            <w:proofErr w:type="gramEnd"/>
          </w:p>
          <w:p w14:paraId="6CDD8CC6" w14:textId="77777777" w:rsidR="00B07ED1" w:rsidRDefault="00B07ED1">
            <w:pPr>
              <w:widowControl w:val="0"/>
              <w:spacing w:line="240" w:lineRule="auto"/>
              <w:rPr>
                <w:rFonts w:ascii="OpenDyslexic" w:hAnsi="OpenDyslexic"/>
              </w:rPr>
            </w:pPr>
          </w:p>
          <w:p w14:paraId="03D1B8E7" w14:textId="5AC84A0E" w:rsidR="00DD06E7" w:rsidRDefault="00B358A4">
            <w:pPr>
              <w:widowControl w:val="0"/>
              <w:spacing w:line="240" w:lineRule="auto"/>
              <w:rPr>
                <w:rFonts w:ascii="OpenDyslexic" w:hAnsi="OpenDyslexic"/>
              </w:rPr>
            </w:pPr>
            <w:hyperlink r:id="rId9" w:history="1">
              <w:r w:rsidR="009A65F4" w:rsidRPr="0067604A">
                <w:rPr>
                  <w:rStyle w:val="Lienhypertexte"/>
                  <w:rFonts w:ascii="OpenDyslexic" w:hAnsi="OpenDyslexic"/>
                </w:rPr>
                <w:t>https://cdn.1j1ju.com/medias/f3/90/bc-times-up-family-regle.pdf</w:t>
              </w:r>
            </w:hyperlink>
          </w:p>
          <w:p w14:paraId="1C0BE305" w14:textId="7256B7AF" w:rsidR="009A65F4" w:rsidRDefault="009A65F4">
            <w:pPr>
              <w:widowControl w:val="0"/>
              <w:spacing w:line="240" w:lineRule="auto"/>
              <w:rPr>
                <w:rFonts w:ascii="OpenDyslexic" w:hAnsi="OpenDyslexic"/>
              </w:rPr>
            </w:pPr>
          </w:p>
        </w:tc>
      </w:tr>
      <w:tr w:rsidR="00F67FE9" w:rsidRPr="004C1888" w14:paraId="6038EA80" w14:textId="77777777" w:rsidTr="004C1888">
        <w:trPr>
          <w:trHeight w:val="420"/>
        </w:trPr>
        <w:tc>
          <w:tcPr>
            <w:tcW w:w="2715" w:type="dxa"/>
            <w:shd w:val="clear" w:color="auto" w:fill="auto"/>
            <w:tcMar>
              <w:top w:w="100" w:type="dxa"/>
              <w:left w:w="100" w:type="dxa"/>
              <w:bottom w:w="100" w:type="dxa"/>
              <w:right w:w="100" w:type="dxa"/>
            </w:tcMar>
          </w:tcPr>
          <w:p w14:paraId="28468296" w14:textId="77777777" w:rsidR="00F67FE9" w:rsidRPr="004C1888" w:rsidRDefault="00655F45">
            <w:pPr>
              <w:widowControl w:val="0"/>
              <w:spacing w:line="240" w:lineRule="auto"/>
              <w:rPr>
                <w:rFonts w:ascii="OpenDyslexic" w:hAnsi="OpenDyslexic"/>
                <w:b/>
              </w:rPr>
            </w:pPr>
            <w:r w:rsidRPr="004C1888">
              <w:rPr>
                <w:rFonts w:ascii="OpenDyslexic" w:hAnsi="OpenDyslexic"/>
                <w:b/>
              </w:rPr>
              <w:t>But du jeu</w:t>
            </w:r>
          </w:p>
        </w:tc>
        <w:tc>
          <w:tcPr>
            <w:tcW w:w="8265" w:type="dxa"/>
            <w:gridSpan w:val="4"/>
            <w:shd w:val="clear" w:color="auto" w:fill="auto"/>
            <w:tcMar>
              <w:top w:w="100" w:type="dxa"/>
              <w:left w:w="100" w:type="dxa"/>
              <w:bottom w:w="100" w:type="dxa"/>
              <w:right w:w="100" w:type="dxa"/>
            </w:tcMar>
          </w:tcPr>
          <w:p w14:paraId="340C8AE3" w14:textId="184B5CCE" w:rsidR="00105C62" w:rsidRPr="004C1888" w:rsidRDefault="0025016D">
            <w:pPr>
              <w:widowControl w:val="0"/>
              <w:spacing w:line="240" w:lineRule="auto"/>
              <w:rPr>
                <w:rFonts w:ascii="OpenDyslexic" w:hAnsi="OpenDyslexic"/>
              </w:rPr>
            </w:pPr>
            <w:r w:rsidRPr="0025016D">
              <w:rPr>
                <w:rFonts w:ascii="OpenDyslexic" w:hAnsi="OpenDyslexic"/>
              </w:rPr>
              <w:t xml:space="preserve">Dans un esprit de compétition, chaque équipe devra faire deviner à ses coéquipiers un maximum de </w:t>
            </w:r>
            <w:r w:rsidR="0068566E">
              <w:rPr>
                <w:rFonts w:ascii="OpenDyslexic" w:hAnsi="OpenDyslexic"/>
              </w:rPr>
              <w:t>mots</w:t>
            </w:r>
            <w:r w:rsidRPr="0025016D">
              <w:rPr>
                <w:rFonts w:ascii="OpenDyslexic" w:hAnsi="OpenDyslexic"/>
              </w:rPr>
              <w:t xml:space="preserve">. Au hasard les joueurs tirent des cartes qu'ils font deviner à leur partenaire mais ils n'ont que 30 secondes pour y arriver. </w:t>
            </w:r>
            <w:r w:rsidR="0068566E">
              <w:rPr>
                <w:rFonts w:ascii="OpenDyslexic" w:hAnsi="OpenDyslexic"/>
              </w:rPr>
              <w:t>Une partie se joue en trois manches : lors de la première, le joueur peut dire tout ce qu’il veut ; à la deuxième, il ne peut prononcer qu’un mot ; enfin, lors de la dernière manche, il doit mimer.</w:t>
            </w:r>
          </w:p>
        </w:tc>
      </w:tr>
      <w:tr w:rsidR="00F67FE9" w:rsidRPr="004C1888" w14:paraId="6812021E" w14:textId="77777777" w:rsidTr="004C1888">
        <w:trPr>
          <w:trHeight w:val="420"/>
        </w:trPr>
        <w:tc>
          <w:tcPr>
            <w:tcW w:w="2715" w:type="dxa"/>
            <w:shd w:val="clear" w:color="auto" w:fill="auto"/>
            <w:tcMar>
              <w:top w:w="100" w:type="dxa"/>
              <w:left w:w="100" w:type="dxa"/>
              <w:bottom w:w="100" w:type="dxa"/>
              <w:right w:w="100" w:type="dxa"/>
            </w:tcMar>
          </w:tcPr>
          <w:p w14:paraId="028907A5" w14:textId="77777777" w:rsidR="00F67FE9" w:rsidRPr="004C1888" w:rsidRDefault="00655F45">
            <w:pPr>
              <w:widowControl w:val="0"/>
              <w:spacing w:line="240" w:lineRule="auto"/>
              <w:rPr>
                <w:rFonts w:ascii="OpenDyslexic" w:hAnsi="OpenDyslexic"/>
                <w:b/>
              </w:rPr>
            </w:pPr>
            <w:r w:rsidRPr="004C1888">
              <w:rPr>
                <w:rFonts w:ascii="OpenDyslexic" w:hAnsi="OpenDyslexic"/>
                <w:b/>
              </w:rPr>
              <w:t>Principe du jeu</w:t>
            </w:r>
          </w:p>
        </w:tc>
        <w:tc>
          <w:tcPr>
            <w:tcW w:w="8265" w:type="dxa"/>
            <w:gridSpan w:val="4"/>
            <w:shd w:val="clear" w:color="auto" w:fill="auto"/>
            <w:tcMar>
              <w:top w:w="100" w:type="dxa"/>
              <w:left w:w="100" w:type="dxa"/>
              <w:bottom w:w="100" w:type="dxa"/>
              <w:right w:w="100" w:type="dxa"/>
            </w:tcMar>
          </w:tcPr>
          <w:p w14:paraId="5DF701EE" w14:textId="2C5418CA" w:rsidR="00F67FE9" w:rsidRPr="004C1888" w:rsidRDefault="00E73363">
            <w:pPr>
              <w:widowControl w:val="0"/>
              <w:spacing w:line="240" w:lineRule="auto"/>
              <w:rPr>
                <w:rFonts w:ascii="OpenDyslexic" w:hAnsi="OpenDyslexic"/>
              </w:rPr>
            </w:pPr>
            <w:r w:rsidRPr="00E73363">
              <w:rPr>
                <w:rFonts w:ascii="OpenDyslexic" w:hAnsi="OpenDyslexic"/>
                <w:b/>
                <w:bCs/>
              </w:rPr>
              <w:t>Jeu</w:t>
            </w:r>
            <w:r w:rsidRPr="00E73363">
              <w:rPr>
                <w:rFonts w:ascii="OpenDyslexic" w:hAnsi="OpenDyslexic"/>
              </w:rPr>
              <w:t xml:space="preserve"> d'ambiance dans lequel les joueurs </w:t>
            </w:r>
            <w:r w:rsidR="0068566E" w:rsidRPr="0068566E">
              <w:rPr>
                <w:rFonts w:ascii="OpenDyslexic" w:hAnsi="OpenDyslexic"/>
              </w:rPr>
              <w:t>faire des liens entre le mot recherché et les indices donnés ou minés. Cette alternance de questions développe la rapidité d'esprit et oblige à mémoriser les noms révélés puisqu'ils seront à redécouvrir en phase deux et en phase trois mais en ayant de moins en moins d'indices pour y parvenir.</w:t>
            </w:r>
          </w:p>
        </w:tc>
      </w:tr>
      <w:tr w:rsidR="004C1888" w:rsidRPr="004C1888" w14:paraId="4B05CBC7" w14:textId="77777777" w:rsidTr="004C1888">
        <w:trPr>
          <w:trHeight w:val="420"/>
        </w:trPr>
        <w:tc>
          <w:tcPr>
            <w:tcW w:w="2715" w:type="dxa"/>
            <w:shd w:val="clear" w:color="auto" w:fill="auto"/>
            <w:tcMar>
              <w:top w:w="100" w:type="dxa"/>
              <w:left w:w="100" w:type="dxa"/>
              <w:bottom w:w="100" w:type="dxa"/>
              <w:right w:w="100" w:type="dxa"/>
            </w:tcMar>
          </w:tcPr>
          <w:p w14:paraId="14D5D673" w14:textId="68EEE9ED" w:rsidR="004C1888" w:rsidRPr="004C1888" w:rsidRDefault="00720916">
            <w:pPr>
              <w:widowControl w:val="0"/>
              <w:spacing w:line="240" w:lineRule="auto"/>
              <w:rPr>
                <w:rFonts w:ascii="OpenDyslexic" w:hAnsi="OpenDyslexic"/>
                <w:b/>
              </w:rPr>
            </w:pPr>
            <w:r>
              <w:rPr>
                <w:rFonts w:ascii="OpenDyslexic" w:hAnsi="OpenDyslexic"/>
                <w:b/>
              </w:rPr>
              <w:t>Variante, gratuite, sans la boite</w:t>
            </w:r>
          </w:p>
        </w:tc>
        <w:tc>
          <w:tcPr>
            <w:tcW w:w="8265" w:type="dxa"/>
            <w:gridSpan w:val="4"/>
            <w:shd w:val="clear" w:color="auto" w:fill="auto"/>
            <w:tcMar>
              <w:top w:w="100" w:type="dxa"/>
              <w:left w:w="100" w:type="dxa"/>
              <w:bottom w:w="100" w:type="dxa"/>
              <w:right w:w="100" w:type="dxa"/>
            </w:tcMar>
          </w:tcPr>
          <w:p w14:paraId="6A90AB3A" w14:textId="7180A46A" w:rsidR="00105C62" w:rsidRPr="004C1888" w:rsidRDefault="00720916" w:rsidP="006F1AD2">
            <w:pPr>
              <w:widowControl w:val="0"/>
              <w:spacing w:line="240" w:lineRule="auto"/>
              <w:rPr>
                <w:rFonts w:ascii="OpenDyslexic" w:hAnsi="OpenDyslexic"/>
              </w:rPr>
            </w:pPr>
            <w:r w:rsidRPr="00720916">
              <w:rPr>
                <w:rFonts w:ascii="OpenDyslexic" w:hAnsi="OpenDyslexic"/>
              </w:rPr>
              <w:t xml:space="preserve">Chaque joueur écrit trois noms connus de tous sur un papier et les met en boule dans un grand plat. Ensuite le premier joueur, le temps du sablier, prend une boule de papier, la déroule et fait deviner le personnage à son équipe. Ensuite les règles du jeu </w:t>
            </w:r>
            <w:proofErr w:type="spellStart"/>
            <w:r w:rsidRPr="00720916">
              <w:rPr>
                <w:rFonts w:ascii="OpenDyslexic" w:hAnsi="OpenDyslexic"/>
              </w:rPr>
              <w:t>Time's</w:t>
            </w:r>
            <w:proofErr w:type="spellEnd"/>
            <w:r w:rsidRPr="00720916">
              <w:rPr>
                <w:rFonts w:ascii="OpenDyslexic" w:hAnsi="OpenDyslexic"/>
              </w:rPr>
              <w:t xml:space="preserve"> up en trois phases s'appliquent. Dans ce jeu à petit prix s'ajoute le plaisir de deviner qui a écrit tel ou tel nom et le défi pour la main de parfois dérouler le papier solidement enroulé et qui nous fait perdre un temps précieux. </w:t>
            </w:r>
          </w:p>
        </w:tc>
      </w:tr>
      <w:tr w:rsidR="00655F45" w:rsidRPr="004C1888" w14:paraId="0803FF5A" w14:textId="77777777" w:rsidTr="004C1888">
        <w:trPr>
          <w:trHeight w:val="420"/>
        </w:trPr>
        <w:tc>
          <w:tcPr>
            <w:tcW w:w="2715" w:type="dxa"/>
            <w:shd w:val="clear" w:color="auto" w:fill="auto"/>
            <w:tcMar>
              <w:top w:w="100" w:type="dxa"/>
              <w:left w:w="100" w:type="dxa"/>
              <w:bottom w:w="100" w:type="dxa"/>
              <w:right w:w="100" w:type="dxa"/>
            </w:tcMar>
          </w:tcPr>
          <w:p w14:paraId="15E83701" w14:textId="77777777" w:rsidR="00655F45" w:rsidRPr="004C1888" w:rsidRDefault="00655F45">
            <w:pPr>
              <w:widowControl w:val="0"/>
              <w:spacing w:line="240" w:lineRule="auto"/>
              <w:rPr>
                <w:rFonts w:ascii="OpenDyslexic" w:hAnsi="OpenDyslexic"/>
                <w:b/>
              </w:rPr>
            </w:pPr>
            <w:r w:rsidRPr="004C1888">
              <w:rPr>
                <w:rFonts w:ascii="OpenDyslexic" w:hAnsi="OpenDyslexic"/>
                <w:b/>
              </w:rPr>
              <w:lastRenderedPageBreak/>
              <w:t>Mécanismes ludiques</w:t>
            </w:r>
          </w:p>
        </w:tc>
        <w:tc>
          <w:tcPr>
            <w:tcW w:w="8265" w:type="dxa"/>
            <w:gridSpan w:val="4"/>
            <w:shd w:val="clear" w:color="auto" w:fill="auto"/>
            <w:tcMar>
              <w:top w:w="100" w:type="dxa"/>
              <w:left w:w="100" w:type="dxa"/>
              <w:bottom w:w="100" w:type="dxa"/>
              <w:right w:w="100" w:type="dxa"/>
            </w:tcMar>
          </w:tcPr>
          <w:p w14:paraId="174D20F7" w14:textId="28724081" w:rsidR="002F0529" w:rsidRDefault="00090013">
            <w:pPr>
              <w:widowControl w:val="0"/>
              <w:spacing w:line="240" w:lineRule="auto"/>
              <w:rPr>
                <w:rFonts w:ascii="OpenDyslexic" w:hAnsi="OpenDyslexic"/>
              </w:rPr>
            </w:pPr>
            <w:r>
              <w:rPr>
                <w:noProof/>
              </w:rPr>
              <w:drawing>
                <wp:anchor distT="0" distB="0" distL="114300" distR="114300" simplePos="0" relativeHeight="251672576" behindDoc="0" locked="0" layoutInCell="1" allowOverlap="1" wp14:anchorId="17BE5940" wp14:editId="237A9395">
                  <wp:simplePos x="0" y="0"/>
                  <wp:positionH relativeFrom="column">
                    <wp:posOffset>3079750</wp:posOffset>
                  </wp:positionH>
                  <wp:positionV relativeFrom="paragraph">
                    <wp:posOffset>38735</wp:posOffset>
                  </wp:positionV>
                  <wp:extent cx="1421130" cy="2164080"/>
                  <wp:effectExtent l="0" t="0" r="7620" b="762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21130" cy="2164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641BABD0" wp14:editId="2B2F1DD8">
                  <wp:simplePos x="0" y="0"/>
                  <wp:positionH relativeFrom="column">
                    <wp:posOffset>1489075</wp:posOffset>
                  </wp:positionH>
                  <wp:positionV relativeFrom="paragraph">
                    <wp:posOffset>635</wp:posOffset>
                  </wp:positionV>
                  <wp:extent cx="1435100" cy="22091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35100" cy="2209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91AF63" wp14:editId="103BA71B">
                  <wp:simplePos x="0" y="0"/>
                  <wp:positionH relativeFrom="column">
                    <wp:posOffset>3175</wp:posOffset>
                  </wp:positionH>
                  <wp:positionV relativeFrom="paragraph">
                    <wp:posOffset>635</wp:posOffset>
                  </wp:positionV>
                  <wp:extent cx="1409700" cy="2202218"/>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09700" cy="2202218"/>
                          </a:xfrm>
                          <a:prstGeom prst="rect">
                            <a:avLst/>
                          </a:prstGeom>
                        </pic:spPr>
                      </pic:pic>
                    </a:graphicData>
                  </a:graphic>
                </wp:anchor>
              </w:drawing>
            </w:r>
          </w:p>
          <w:p w14:paraId="733284E6" w14:textId="10839F02" w:rsidR="00655F45" w:rsidRDefault="00655F45">
            <w:pPr>
              <w:widowControl w:val="0"/>
              <w:spacing w:line="240" w:lineRule="auto"/>
              <w:rPr>
                <w:rFonts w:ascii="OpenDyslexic" w:hAnsi="OpenDyslexic"/>
              </w:rPr>
            </w:pPr>
          </w:p>
          <w:p w14:paraId="30753095" w14:textId="31D6FCB1" w:rsidR="002F0529" w:rsidRDefault="002F0529">
            <w:pPr>
              <w:widowControl w:val="0"/>
              <w:spacing w:line="240" w:lineRule="auto"/>
              <w:rPr>
                <w:rFonts w:ascii="OpenDyslexic" w:hAnsi="OpenDyslexic"/>
              </w:rPr>
            </w:pPr>
          </w:p>
          <w:p w14:paraId="0D59C474" w14:textId="18DA1673" w:rsidR="002F0529" w:rsidRDefault="002F0529">
            <w:pPr>
              <w:widowControl w:val="0"/>
              <w:spacing w:line="240" w:lineRule="auto"/>
              <w:rPr>
                <w:rFonts w:ascii="OpenDyslexic" w:hAnsi="OpenDyslexic"/>
              </w:rPr>
            </w:pPr>
          </w:p>
          <w:p w14:paraId="6B224FC4" w14:textId="6F1F8D07" w:rsidR="002F0529" w:rsidRDefault="002F0529">
            <w:pPr>
              <w:widowControl w:val="0"/>
              <w:spacing w:line="240" w:lineRule="auto"/>
              <w:rPr>
                <w:rFonts w:ascii="OpenDyslexic" w:hAnsi="OpenDyslexic"/>
              </w:rPr>
            </w:pPr>
          </w:p>
          <w:p w14:paraId="21D34BAC" w14:textId="77777777" w:rsidR="002F0529" w:rsidRDefault="002F0529">
            <w:pPr>
              <w:widowControl w:val="0"/>
              <w:spacing w:line="240" w:lineRule="auto"/>
              <w:rPr>
                <w:rFonts w:ascii="OpenDyslexic" w:hAnsi="OpenDyslexic"/>
              </w:rPr>
            </w:pPr>
          </w:p>
          <w:p w14:paraId="33C2005F" w14:textId="307C81F0" w:rsidR="002F0529" w:rsidRDefault="002F0529">
            <w:pPr>
              <w:widowControl w:val="0"/>
              <w:spacing w:line="240" w:lineRule="auto"/>
              <w:rPr>
                <w:rFonts w:ascii="OpenDyslexic" w:hAnsi="OpenDyslexic"/>
              </w:rPr>
            </w:pPr>
          </w:p>
          <w:p w14:paraId="3391A09E" w14:textId="21375C1B" w:rsidR="00090013" w:rsidRDefault="00090013">
            <w:pPr>
              <w:widowControl w:val="0"/>
              <w:spacing w:line="240" w:lineRule="auto"/>
              <w:rPr>
                <w:rFonts w:ascii="OpenDyslexic" w:hAnsi="OpenDyslexic"/>
              </w:rPr>
            </w:pPr>
          </w:p>
          <w:p w14:paraId="63D54103" w14:textId="072BFBB1" w:rsidR="00090013" w:rsidRDefault="00090013">
            <w:pPr>
              <w:widowControl w:val="0"/>
              <w:spacing w:line="240" w:lineRule="auto"/>
              <w:rPr>
                <w:rFonts w:ascii="OpenDyslexic" w:hAnsi="OpenDyslexic"/>
              </w:rPr>
            </w:pPr>
          </w:p>
          <w:p w14:paraId="3D63627C" w14:textId="5E6F0BC1" w:rsidR="00090013" w:rsidRDefault="00090013">
            <w:pPr>
              <w:widowControl w:val="0"/>
              <w:spacing w:line="240" w:lineRule="auto"/>
              <w:rPr>
                <w:rFonts w:ascii="OpenDyslexic" w:hAnsi="OpenDyslexic"/>
              </w:rPr>
            </w:pPr>
          </w:p>
          <w:p w14:paraId="4D9AFD4E" w14:textId="208B4BDD" w:rsidR="00090013" w:rsidRDefault="00090013">
            <w:pPr>
              <w:widowControl w:val="0"/>
              <w:spacing w:line="240" w:lineRule="auto"/>
              <w:rPr>
                <w:rFonts w:ascii="OpenDyslexic" w:hAnsi="OpenDyslexic"/>
              </w:rPr>
            </w:pPr>
            <w:r>
              <w:rPr>
                <w:noProof/>
              </w:rPr>
              <w:drawing>
                <wp:anchor distT="0" distB="0" distL="114300" distR="114300" simplePos="0" relativeHeight="251674624" behindDoc="0" locked="0" layoutInCell="1" allowOverlap="1" wp14:anchorId="08C73A7E" wp14:editId="187D2BAB">
                  <wp:simplePos x="0" y="0"/>
                  <wp:positionH relativeFrom="column">
                    <wp:posOffset>1546225</wp:posOffset>
                  </wp:positionH>
                  <wp:positionV relativeFrom="paragraph">
                    <wp:posOffset>79097</wp:posOffset>
                  </wp:positionV>
                  <wp:extent cx="1308553" cy="2086975"/>
                  <wp:effectExtent l="0" t="0" r="6350" b="889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08553" cy="2086975"/>
                          </a:xfrm>
                          <a:prstGeom prst="rect">
                            <a:avLst/>
                          </a:prstGeom>
                        </pic:spPr>
                      </pic:pic>
                    </a:graphicData>
                  </a:graphic>
                </wp:anchor>
              </w:drawing>
            </w:r>
            <w:r>
              <w:rPr>
                <w:noProof/>
              </w:rPr>
              <w:drawing>
                <wp:anchor distT="0" distB="0" distL="114300" distR="114300" simplePos="0" relativeHeight="251673600" behindDoc="0" locked="0" layoutInCell="1" allowOverlap="1" wp14:anchorId="34C35E34" wp14:editId="01DF280B">
                  <wp:simplePos x="0" y="0"/>
                  <wp:positionH relativeFrom="column">
                    <wp:posOffset>3175</wp:posOffset>
                  </wp:positionH>
                  <wp:positionV relativeFrom="paragraph">
                    <wp:posOffset>3810</wp:posOffset>
                  </wp:positionV>
                  <wp:extent cx="1424651" cy="2161540"/>
                  <wp:effectExtent l="0" t="0" r="444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24651" cy="2161540"/>
                          </a:xfrm>
                          <a:prstGeom prst="rect">
                            <a:avLst/>
                          </a:prstGeom>
                        </pic:spPr>
                      </pic:pic>
                    </a:graphicData>
                  </a:graphic>
                </wp:anchor>
              </w:drawing>
            </w:r>
          </w:p>
          <w:p w14:paraId="0892EFBE" w14:textId="77B2C70E" w:rsidR="002F0529" w:rsidRPr="004C1888" w:rsidRDefault="002F0529">
            <w:pPr>
              <w:widowControl w:val="0"/>
              <w:spacing w:line="240" w:lineRule="auto"/>
              <w:rPr>
                <w:rFonts w:ascii="OpenDyslexic" w:hAnsi="OpenDyslexic"/>
              </w:rPr>
            </w:pPr>
          </w:p>
        </w:tc>
      </w:tr>
      <w:tr w:rsidR="00F67FE9" w:rsidRPr="004C1888" w14:paraId="2DC498B2" w14:textId="77777777" w:rsidTr="004C1888">
        <w:trPr>
          <w:trHeight w:val="420"/>
        </w:trPr>
        <w:tc>
          <w:tcPr>
            <w:tcW w:w="2715" w:type="dxa"/>
            <w:shd w:val="clear" w:color="auto" w:fill="auto"/>
            <w:tcMar>
              <w:top w:w="100" w:type="dxa"/>
              <w:left w:w="100" w:type="dxa"/>
              <w:bottom w:w="100" w:type="dxa"/>
              <w:right w:w="100" w:type="dxa"/>
            </w:tcMar>
          </w:tcPr>
          <w:p w14:paraId="1C67E36F" w14:textId="77777777" w:rsidR="00F67FE9" w:rsidRPr="004C1888" w:rsidRDefault="00655F45">
            <w:pPr>
              <w:widowControl w:val="0"/>
              <w:spacing w:line="240" w:lineRule="auto"/>
              <w:rPr>
                <w:rFonts w:ascii="OpenDyslexic" w:hAnsi="OpenDyslexic"/>
                <w:b/>
              </w:rPr>
            </w:pPr>
            <w:r w:rsidRPr="004C1888">
              <w:rPr>
                <w:rFonts w:ascii="OpenDyslexic" w:hAnsi="OpenDyslexic"/>
                <w:b/>
              </w:rPr>
              <w:t>Intérêts didactiques</w:t>
            </w:r>
          </w:p>
        </w:tc>
        <w:tc>
          <w:tcPr>
            <w:tcW w:w="8265" w:type="dxa"/>
            <w:gridSpan w:val="4"/>
            <w:shd w:val="clear" w:color="auto" w:fill="auto"/>
            <w:tcMar>
              <w:top w:w="100" w:type="dxa"/>
              <w:left w:w="100" w:type="dxa"/>
              <w:bottom w:w="100" w:type="dxa"/>
              <w:right w:w="100" w:type="dxa"/>
            </w:tcMar>
          </w:tcPr>
          <w:p w14:paraId="649DF77A" w14:textId="77777777" w:rsidR="00F67FE9" w:rsidRDefault="00B07ED1">
            <w:pPr>
              <w:widowControl w:val="0"/>
              <w:spacing w:line="240" w:lineRule="auto"/>
              <w:rPr>
                <w:rFonts w:ascii="OpenDyslexic" w:hAnsi="OpenDyslexic"/>
              </w:rPr>
            </w:pPr>
            <w:r>
              <w:rPr>
                <w:rFonts w:ascii="OpenDyslexic" w:hAnsi="OpenDyslexic"/>
              </w:rPr>
              <w:t>Vocabulaire</w:t>
            </w:r>
          </w:p>
          <w:p w14:paraId="1123DD30" w14:textId="77777777" w:rsidR="00B07ED1" w:rsidRDefault="00B07ED1">
            <w:pPr>
              <w:widowControl w:val="0"/>
              <w:spacing w:line="240" w:lineRule="auto"/>
              <w:rPr>
                <w:rFonts w:ascii="OpenDyslexic" w:hAnsi="OpenDyslexic"/>
              </w:rPr>
            </w:pPr>
            <w:r>
              <w:rPr>
                <w:rFonts w:ascii="OpenDyslexic" w:hAnsi="OpenDyslexic"/>
              </w:rPr>
              <w:t>Champs lexicaux</w:t>
            </w:r>
          </w:p>
          <w:p w14:paraId="588CD497" w14:textId="02D503BB" w:rsidR="00B07ED1" w:rsidRPr="004C1888" w:rsidRDefault="00B07ED1">
            <w:pPr>
              <w:widowControl w:val="0"/>
              <w:spacing w:line="240" w:lineRule="auto"/>
              <w:rPr>
                <w:rFonts w:ascii="OpenDyslexic" w:hAnsi="OpenDyslexic"/>
              </w:rPr>
            </w:pPr>
            <w:r>
              <w:rPr>
                <w:rFonts w:ascii="OpenDyslexic" w:hAnsi="OpenDyslexic"/>
              </w:rPr>
              <w:t>Collaboration</w:t>
            </w:r>
            <w:r w:rsidR="00105C62">
              <w:rPr>
                <w:rFonts w:ascii="OpenDyslexic" w:hAnsi="OpenDyslexic"/>
              </w:rPr>
              <w:t xml:space="preserve"> – coopération </w:t>
            </w:r>
          </w:p>
        </w:tc>
      </w:tr>
      <w:tr w:rsidR="00F67FE9" w:rsidRPr="004C1888" w14:paraId="67FD490F" w14:textId="77777777" w:rsidTr="004C1888">
        <w:trPr>
          <w:trHeight w:val="420"/>
        </w:trPr>
        <w:tc>
          <w:tcPr>
            <w:tcW w:w="2715" w:type="dxa"/>
            <w:shd w:val="clear" w:color="auto" w:fill="auto"/>
            <w:tcMar>
              <w:top w:w="100" w:type="dxa"/>
              <w:left w:w="100" w:type="dxa"/>
              <w:bottom w:w="100" w:type="dxa"/>
              <w:right w:w="100" w:type="dxa"/>
            </w:tcMar>
          </w:tcPr>
          <w:p w14:paraId="6A22B775" w14:textId="77777777" w:rsidR="00F67FE9" w:rsidRPr="004C1888" w:rsidRDefault="00655F45">
            <w:pPr>
              <w:widowControl w:val="0"/>
              <w:spacing w:line="240" w:lineRule="auto"/>
              <w:rPr>
                <w:rFonts w:ascii="OpenDyslexic" w:hAnsi="OpenDyslexic"/>
                <w:b/>
              </w:rPr>
            </w:pPr>
            <w:r w:rsidRPr="004C1888">
              <w:rPr>
                <w:rFonts w:ascii="OpenDyslexic" w:hAnsi="OpenDyslexic"/>
                <w:b/>
              </w:rPr>
              <w:t>Conseils pratiques</w:t>
            </w:r>
          </w:p>
          <w:p w14:paraId="50E4F8B1" w14:textId="77777777" w:rsidR="00655F45" w:rsidRPr="004C1888" w:rsidRDefault="00655F45">
            <w:pPr>
              <w:widowControl w:val="0"/>
              <w:spacing w:line="240" w:lineRule="auto"/>
              <w:rPr>
                <w:rFonts w:ascii="OpenDyslexic" w:hAnsi="OpenDyslexic"/>
              </w:rPr>
            </w:pPr>
            <w:r w:rsidRPr="004C1888">
              <w:rPr>
                <w:rFonts w:ascii="OpenDyslexic" w:hAnsi="OpenDyslexic"/>
              </w:rPr>
              <w:t>(adaptation à la classe)</w:t>
            </w:r>
          </w:p>
        </w:tc>
        <w:tc>
          <w:tcPr>
            <w:tcW w:w="8265" w:type="dxa"/>
            <w:gridSpan w:val="4"/>
            <w:shd w:val="clear" w:color="auto" w:fill="auto"/>
            <w:tcMar>
              <w:top w:w="100" w:type="dxa"/>
              <w:left w:w="100" w:type="dxa"/>
              <w:bottom w:w="100" w:type="dxa"/>
              <w:right w:w="100" w:type="dxa"/>
            </w:tcMar>
          </w:tcPr>
          <w:p w14:paraId="7B257B6F" w14:textId="5C6EA51C" w:rsidR="00B07ED1" w:rsidRPr="004C1888" w:rsidRDefault="00090013">
            <w:pPr>
              <w:widowControl w:val="0"/>
              <w:spacing w:line="240" w:lineRule="auto"/>
              <w:rPr>
                <w:rFonts w:ascii="OpenDyslexic" w:hAnsi="OpenDyslexic"/>
              </w:rPr>
            </w:pPr>
            <w:r>
              <w:rPr>
                <w:rFonts w:ascii="OpenDyslexic" w:hAnsi="OpenDyslexic"/>
              </w:rPr>
              <w:t>Cela risque d’être assez bruyant…</w:t>
            </w:r>
          </w:p>
        </w:tc>
      </w:tr>
      <w:tr w:rsidR="00F67FE9" w:rsidRPr="004C1888" w14:paraId="33F3B842" w14:textId="77777777" w:rsidTr="004C1888">
        <w:trPr>
          <w:trHeight w:val="420"/>
        </w:trPr>
        <w:tc>
          <w:tcPr>
            <w:tcW w:w="2715" w:type="dxa"/>
            <w:shd w:val="clear" w:color="auto" w:fill="auto"/>
            <w:tcMar>
              <w:top w:w="100" w:type="dxa"/>
              <w:left w:w="100" w:type="dxa"/>
              <w:bottom w:w="100" w:type="dxa"/>
              <w:right w:w="100" w:type="dxa"/>
            </w:tcMar>
          </w:tcPr>
          <w:p w14:paraId="7AE8A87A" w14:textId="11C09541" w:rsidR="00F67FE9" w:rsidRPr="004C1888" w:rsidRDefault="002F0529">
            <w:pPr>
              <w:widowControl w:val="0"/>
              <w:spacing w:line="240" w:lineRule="auto"/>
              <w:rPr>
                <w:rFonts w:ascii="OpenDyslexic" w:hAnsi="OpenDyslexic"/>
                <w:b/>
              </w:rPr>
            </w:pPr>
            <w:r>
              <w:rPr>
                <w:rFonts w:ascii="OpenDyslexic" w:hAnsi="OpenDyslexic"/>
                <w:b/>
              </w:rPr>
              <w:t>Pitch</w:t>
            </w:r>
          </w:p>
        </w:tc>
        <w:tc>
          <w:tcPr>
            <w:tcW w:w="8265" w:type="dxa"/>
            <w:gridSpan w:val="4"/>
            <w:shd w:val="clear" w:color="auto" w:fill="auto"/>
            <w:tcMar>
              <w:top w:w="100" w:type="dxa"/>
              <w:left w:w="100" w:type="dxa"/>
              <w:bottom w:w="100" w:type="dxa"/>
              <w:right w:w="100" w:type="dxa"/>
            </w:tcMar>
          </w:tcPr>
          <w:p w14:paraId="4A943CF7" w14:textId="791F3539" w:rsidR="002F0529" w:rsidRPr="004C1888" w:rsidRDefault="00090013">
            <w:pPr>
              <w:widowControl w:val="0"/>
              <w:spacing w:line="240" w:lineRule="auto"/>
              <w:rPr>
                <w:rFonts w:ascii="OpenDyslexic" w:hAnsi="OpenDyslexic"/>
              </w:rPr>
            </w:pPr>
            <w:r>
              <w:rPr>
                <w:rFonts w:ascii="OpenDyslexic" w:hAnsi="OpenDyslexic"/>
              </w:rPr>
              <w:t>Jeu de communication par équipe où vous devrez trouver les bons indices pour faire deviner les mots. Vous devrez aussi faire travailler votre mémoire pour vous rappeler les mots avec lesquels on joue.</w:t>
            </w:r>
          </w:p>
        </w:tc>
      </w:tr>
      <w:tr w:rsidR="00F67FE9" w:rsidRPr="004C1888" w14:paraId="582D0331" w14:textId="77777777" w:rsidTr="004C1888">
        <w:trPr>
          <w:trHeight w:val="420"/>
        </w:trPr>
        <w:tc>
          <w:tcPr>
            <w:tcW w:w="2715" w:type="dxa"/>
            <w:shd w:val="clear" w:color="auto" w:fill="auto"/>
            <w:tcMar>
              <w:top w:w="100" w:type="dxa"/>
              <w:left w:w="100" w:type="dxa"/>
              <w:bottom w:w="100" w:type="dxa"/>
              <w:right w:w="100" w:type="dxa"/>
            </w:tcMar>
          </w:tcPr>
          <w:p w14:paraId="27F07E5D" w14:textId="77777777" w:rsidR="00F67FE9" w:rsidRPr="004C1888" w:rsidRDefault="00655F45">
            <w:pPr>
              <w:widowControl w:val="0"/>
              <w:spacing w:line="240" w:lineRule="auto"/>
              <w:rPr>
                <w:rFonts w:ascii="OpenDyslexic" w:hAnsi="OpenDyslexic"/>
                <w:b/>
              </w:rPr>
            </w:pPr>
            <w:r w:rsidRPr="004C1888">
              <w:rPr>
                <w:rFonts w:ascii="OpenDyslexic" w:hAnsi="OpenDyslexic"/>
                <w:b/>
              </w:rPr>
              <w:t>Jeux rencontrant le même objectif</w:t>
            </w:r>
          </w:p>
        </w:tc>
        <w:tc>
          <w:tcPr>
            <w:tcW w:w="8265" w:type="dxa"/>
            <w:gridSpan w:val="4"/>
            <w:shd w:val="clear" w:color="auto" w:fill="auto"/>
            <w:tcMar>
              <w:top w:w="100" w:type="dxa"/>
              <w:left w:w="100" w:type="dxa"/>
              <w:bottom w:w="100" w:type="dxa"/>
              <w:right w:w="100" w:type="dxa"/>
            </w:tcMar>
          </w:tcPr>
          <w:p w14:paraId="502C8D13" w14:textId="275055FB" w:rsidR="00B07ED1" w:rsidRPr="004C1888" w:rsidRDefault="006F1AD2" w:rsidP="002F0529">
            <w:pPr>
              <w:widowControl w:val="0"/>
              <w:spacing w:line="240" w:lineRule="auto"/>
              <w:rPr>
                <w:rFonts w:ascii="OpenDyslexic" w:hAnsi="OpenDyslexic"/>
              </w:rPr>
            </w:pPr>
            <w:r>
              <w:rPr>
                <w:rFonts w:ascii="OpenDyslexic" w:hAnsi="OpenDyslexic"/>
              </w:rPr>
              <w:t>Association d’10 dés – Just one</w:t>
            </w:r>
          </w:p>
        </w:tc>
      </w:tr>
    </w:tbl>
    <w:p w14:paraId="27FE62D5" w14:textId="77777777" w:rsidR="00F67FE9" w:rsidRPr="004C1888" w:rsidRDefault="00F67FE9">
      <w:pPr>
        <w:rPr>
          <w:rFonts w:ascii="OpenDyslexic" w:hAnsi="OpenDyslexic"/>
        </w:rPr>
      </w:pPr>
    </w:p>
    <w:sectPr w:rsidR="00F67FE9" w:rsidRPr="004C1888" w:rsidSect="006F1AD2">
      <w:footerReference w:type="default" r:id="rId15"/>
      <w:pgSz w:w="11909" w:h="16834"/>
      <w:pgMar w:top="719" w:right="389" w:bottom="107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3596" w14:textId="77777777" w:rsidR="00B358A4" w:rsidRDefault="00B358A4" w:rsidP="00C35CF4">
      <w:pPr>
        <w:spacing w:line="240" w:lineRule="auto"/>
      </w:pPr>
      <w:r>
        <w:separator/>
      </w:r>
    </w:p>
  </w:endnote>
  <w:endnote w:type="continuationSeparator" w:id="0">
    <w:p w14:paraId="62507ECF" w14:textId="77777777" w:rsidR="00B358A4" w:rsidRDefault="00B358A4" w:rsidP="00C35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9" w:type="pct"/>
      <w:jc w:val="center"/>
      <w:tblCellMar>
        <w:top w:w="144" w:type="dxa"/>
        <w:left w:w="115" w:type="dxa"/>
        <w:bottom w:w="144" w:type="dxa"/>
        <w:right w:w="115" w:type="dxa"/>
      </w:tblCellMar>
      <w:tblLook w:val="04A0" w:firstRow="1" w:lastRow="0" w:firstColumn="1" w:lastColumn="0" w:noHBand="0" w:noVBand="1"/>
    </w:tblPr>
    <w:tblGrid>
      <w:gridCol w:w="6299"/>
      <w:gridCol w:w="3960"/>
    </w:tblGrid>
    <w:tr w:rsidR="00C35CF4" w14:paraId="744E8A59" w14:textId="77777777" w:rsidTr="00C35CF4">
      <w:trPr>
        <w:trHeight w:hRule="exact" w:val="115"/>
        <w:jc w:val="center"/>
      </w:trPr>
      <w:tc>
        <w:tcPr>
          <w:tcW w:w="6300" w:type="dxa"/>
          <w:shd w:val="clear" w:color="auto" w:fill="4F81BD" w:themeFill="accent1"/>
          <w:tcMar>
            <w:top w:w="0" w:type="dxa"/>
            <w:bottom w:w="0" w:type="dxa"/>
          </w:tcMar>
        </w:tcPr>
        <w:p w14:paraId="168E82E8" w14:textId="77777777" w:rsidR="00C35CF4" w:rsidRDefault="00C35CF4">
          <w:pPr>
            <w:pStyle w:val="En-tte"/>
            <w:rPr>
              <w:caps/>
              <w:sz w:val="18"/>
            </w:rPr>
          </w:pPr>
        </w:p>
      </w:tc>
      <w:tc>
        <w:tcPr>
          <w:tcW w:w="3960" w:type="dxa"/>
          <w:shd w:val="clear" w:color="auto" w:fill="4F81BD" w:themeFill="accent1"/>
          <w:tcMar>
            <w:top w:w="0" w:type="dxa"/>
            <w:bottom w:w="0" w:type="dxa"/>
          </w:tcMar>
        </w:tcPr>
        <w:p w14:paraId="7440C83C" w14:textId="77777777" w:rsidR="00C35CF4" w:rsidRDefault="00C35CF4">
          <w:pPr>
            <w:pStyle w:val="En-tte"/>
            <w:jc w:val="right"/>
            <w:rPr>
              <w:caps/>
              <w:sz w:val="18"/>
            </w:rPr>
          </w:pPr>
        </w:p>
      </w:tc>
    </w:tr>
    <w:tr w:rsidR="00C35CF4" w14:paraId="7AF6926E" w14:textId="77777777" w:rsidTr="00C35CF4">
      <w:trPr>
        <w:jc w:val="center"/>
      </w:trPr>
      <w:sdt>
        <w:sdtPr>
          <w:rPr>
            <w:caps/>
            <w:color w:val="808080" w:themeColor="background1" w:themeShade="80"/>
            <w:sz w:val="18"/>
            <w:szCs w:val="18"/>
          </w:rPr>
          <w:alias w:val="Auteur"/>
          <w:tag w:val=""/>
          <w:id w:val="1534151868"/>
          <w:placeholder>
            <w:docPart w:val="BA03B0BC119745108D9E692412224A6C"/>
          </w:placeholder>
          <w:dataBinding w:prefixMappings="xmlns:ns0='http://purl.org/dc/elements/1.1/' xmlns:ns1='http://schemas.openxmlformats.org/package/2006/metadata/core-properties' " w:xpath="/ns1:coreProperties[1]/ns0:creator[1]" w:storeItemID="{6C3C8BC8-F283-45AE-878A-BAB7291924A1}"/>
          <w:text/>
        </w:sdtPr>
        <w:sdtContent>
          <w:tc>
            <w:tcPr>
              <w:tcW w:w="6300" w:type="dxa"/>
              <w:shd w:val="clear" w:color="auto" w:fill="auto"/>
              <w:vAlign w:val="center"/>
            </w:tcPr>
            <w:p w14:paraId="041E6F8C" w14:textId="55CC4FB5" w:rsidR="00C35CF4" w:rsidRDefault="00C35CF4">
              <w:pPr>
                <w:pStyle w:val="Pieddepage"/>
                <w:rPr>
                  <w:caps/>
                  <w:color w:val="808080" w:themeColor="background1" w:themeShade="80"/>
                  <w:sz w:val="18"/>
                  <w:szCs w:val="18"/>
                </w:rPr>
              </w:pPr>
              <w:r>
                <w:rPr>
                  <w:caps/>
                  <w:color w:val="808080" w:themeColor="background1" w:themeShade="80"/>
                  <w:sz w:val="18"/>
                  <w:szCs w:val="18"/>
                </w:rPr>
                <w:t>Time’s up family</w:t>
              </w:r>
            </w:p>
          </w:tc>
        </w:sdtContent>
      </w:sdt>
      <w:tc>
        <w:tcPr>
          <w:tcW w:w="3960" w:type="dxa"/>
          <w:shd w:val="clear" w:color="auto" w:fill="auto"/>
          <w:vAlign w:val="center"/>
        </w:tcPr>
        <w:p w14:paraId="1EAA010A" w14:textId="77777777" w:rsidR="00C35CF4" w:rsidRDefault="00C35CF4">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fr-FR"/>
            </w:rPr>
            <w:t>2</w:t>
          </w:r>
          <w:r>
            <w:rPr>
              <w:caps/>
              <w:color w:val="808080" w:themeColor="background1" w:themeShade="80"/>
              <w:sz w:val="18"/>
              <w:szCs w:val="18"/>
            </w:rPr>
            <w:fldChar w:fldCharType="end"/>
          </w:r>
        </w:p>
      </w:tc>
    </w:tr>
  </w:tbl>
  <w:p w14:paraId="177B86B7" w14:textId="77777777" w:rsidR="00C35CF4" w:rsidRDefault="00C35C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F392" w14:textId="77777777" w:rsidR="00B358A4" w:rsidRDefault="00B358A4" w:rsidP="00C35CF4">
      <w:pPr>
        <w:spacing w:line="240" w:lineRule="auto"/>
      </w:pPr>
      <w:r>
        <w:separator/>
      </w:r>
    </w:p>
  </w:footnote>
  <w:footnote w:type="continuationSeparator" w:id="0">
    <w:p w14:paraId="1C5BF81D" w14:textId="77777777" w:rsidR="00B358A4" w:rsidRDefault="00B358A4" w:rsidP="00C35C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6CB"/>
    <w:multiLevelType w:val="multilevel"/>
    <w:tmpl w:val="A2680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20359C"/>
    <w:multiLevelType w:val="multilevel"/>
    <w:tmpl w:val="E0EEB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623198"/>
    <w:multiLevelType w:val="hybridMultilevel"/>
    <w:tmpl w:val="9DFE84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F95454E"/>
    <w:multiLevelType w:val="hybridMultilevel"/>
    <w:tmpl w:val="E2CAE9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E9"/>
    <w:rsid w:val="00090013"/>
    <w:rsid w:val="00105C62"/>
    <w:rsid w:val="0024363D"/>
    <w:rsid w:val="0025016D"/>
    <w:rsid w:val="002F0529"/>
    <w:rsid w:val="0033200D"/>
    <w:rsid w:val="00375A07"/>
    <w:rsid w:val="003B3E3E"/>
    <w:rsid w:val="004C1888"/>
    <w:rsid w:val="004F3499"/>
    <w:rsid w:val="00575F62"/>
    <w:rsid w:val="005977D6"/>
    <w:rsid w:val="006361A9"/>
    <w:rsid w:val="00655F45"/>
    <w:rsid w:val="0068566E"/>
    <w:rsid w:val="006F1AD2"/>
    <w:rsid w:val="00720916"/>
    <w:rsid w:val="008D4F91"/>
    <w:rsid w:val="009A65F4"/>
    <w:rsid w:val="00B07ED1"/>
    <w:rsid w:val="00B358A4"/>
    <w:rsid w:val="00C35CF4"/>
    <w:rsid w:val="00C60B8F"/>
    <w:rsid w:val="00CF469C"/>
    <w:rsid w:val="00DD06E7"/>
    <w:rsid w:val="00DE6C35"/>
    <w:rsid w:val="00E03FCC"/>
    <w:rsid w:val="00E73363"/>
    <w:rsid w:val="00EB2B6E"/>
    <w:rsid w:val="00F1226A"/>
    <w:rsid w:val="00F67F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1894F"/>
  <w15:docId w15:val="{ACB6D9D3-C47D-4280-BB2E-1EDD36BF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C188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Paragraphedeliste">
    <w:name w:val="List Paragraph"/>
    <w:basedOn w:val="Normal"/>
    <w:uiPriority w:val="34"/>
    <w:qFormat/>
    <w:rsid w:val="004C1888"/>
    <w:pPr>
      <w:ind w:left="720"/>
      <w:contextualSpacing/>
    </w:pPr>
  </w:style>
  <w:style w:type="character" w:styleId="Lienhypertexte">
    <w:name w:val="Hyperlink"/>
    <w:basedOn w:val="Policepardfaut"/>
    <w:uiPriority w:val="99"/>
    <w:unhideWhenUsed/>
    <w:rsid w:val="00B07ED1"/>
    <w:rPr>
      <w:color w:val="0000FF" w:themeColor="hyperlink"/>
      <w:u w:val="single"/>
    </w:rPr>
  </w:style>
  <w:style w:type="character" w:styleId="Mentionnonrsolue">
    <w:name w:val="Unresolved Mention"/>
    <w:basedOn w:val="Policepardfaut"/>
    <w:uiPriority w:val="99"/>
    <w:semiHidden/>
    <w:unhideWhenUsed/>
    <w:rsid w:val="00B07ED1"/>
    <w:rPr>
      <w:color w:val="605E5C"/>
      <w:shd w:val="clear" w:color="auto" w:fill="E1DFDD"/>
    </w:rPr>
  </w:style>
  <w:style w:type="character" w:styleId="Lienhypertextesuivivisit">
    <w:name w:val="FollowedHyperlink"/>
    <w:basedOn w:val="Policepardfaut"/>
    <w:uiPriority w:val="99"/>
    <w:semiHidden/>
    <w:unhideWhenUsed/>
    <w:rsid w:val="00105C62"/>
    <w:rPr>
      <w:color w:val="800080" w:themeColor="followedHyperlink"/>
      <w:u w:val="single"/>
    </w:rPr>
  </w:style>
  <w:style w:type="paragraph" w:styleId="En-tte">
    <w:name w:val="header"/>
    <w:basedOn w:val="Normal"/>
    <w:link w:val="En-tteCar"/>
    <w:uiPriority w:val="99"/>
    <w:unhideWhenUsed/>
    <w:rsid w:val="00C35CF4"/>
    <w:pPr>
      <w:tabs>
        <w:tab w:val="center" w:pos="4536"/>
        <w:tab w:val="right" w:pos="9072"/>
      </w:tabs>
      <w:spacing w:line="240" w:lineRule="auto"/>
    </w:pPr>
  </w:style>
  <w:style w:type="character" w:customStyle="1" w:styleId="En-tteCar">
    <w:name w:val="En-tête Car"/>
    <w:basedOn w:val="Policepardfaut"/>
    <w:link w:val="En-tte"/>
    <w:uiPriority w:val="99"/>
    <w:rsid w:val="00C35CF4"/>
  </w:style>
  <w:style w:type="paragraph" w:styleId="Pieddepage">
    <w:name w:val="footer"/>
    <w:basedOn w:val="Normal"/>
    <w:link w:val="PieddepageCar"/>
    <w:uiPriority w:val="99"/>
    <w:unhideWhenUsed/>
    <w:rsid w:val="00C35CF4"/>
    <w:pPr>
      <w:tabs>
        <w:tab w:val="center" w:pos="4536"/>
        <w:tab w:val="right" w:pos="9072"/>
      </w:tabs>
      <w:spacing w:line="240" w:lineRule="auto"/>
    </w:pPr>
  </w:style>
  <w:style w:type="character" w:customStyle="1" w:styleId="PieddepageCar">
    <w:name w:val="Pied de page Car"/>
    <w:basedOn w:val="Policepardfaut"/>
    <w:link w:val="Pieddepage"/>
    <w:uiPriority w:val="99"/>
    <w:rsid w:val="00C3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0008">
      <w:bodyDiv w:val="1"/>
      <w:marLeft w:val="0"/>
      <w:marRight w:val="0"/>
      <w:marTop w:val="0"/>
      <w:marBottom w:val="0"/>
      <w:divBdr>
        <w:top w:val="none" w:sz="0" w:space="0" w:color="auto"/>
        <w:left w:val="none" w:sz="0" w:space="0" w:color="auto"/>
        <w:bottom w:val="none" w:sz="0" w:space="0" w:color="auto"/>
        <w:right w:val="none" w:sz="0" w:space="0" w:color="auto"/>
      </w:divBdr>
    </w:div>
    <w:div w:id="407121758">
      <w:bodyDiv w:val="1"/>
      <w:marLeft w:val="0"/>
      <w:marRight w:val="0"/>
      <w:marTop w:val="0"/>
      <w:marBottom w:val="0"/>
      <w:divBdr>
        <w:top w:val="none" w:sz="0" w:space="0" w:color="auto"/>
        <w:left w:val="none" w:sz="0" w:space="0" w:color="auto"/>
        <w:bottom w:val="none" w:sz="0" w:space="0" w:color="auto"/>
        <w:right w:val="none" w:sz="0" w:space="0" w:color="auto"/>
      </w:divBdr>
    </w:div>
    <w:div w:id="1179277576">
      <w:bodyDiv w:val="1"/>
      <w:marLeft w:val="0"/>
      <w:marRight w:val="0"/>
      <w:marTop w:val="0"/>
      <w:marBottom w:val="0"/>
      <w:divBdr>
        <w:top w:val="none" w:sz="0" w:space="0" w:color="auto"/>
        <w:left w:val="none" w:sz="0" w:space="0" w:color="auto"/>
        <w:bottom w:val="none" w:sz="0" w:space="0" w:color="auto"/>
        <w:right w:val="none" w:sz="0" w:space="0" w:color="auto"/>
      </w:divBdr>
    </w:div>
    <w:div w:id="1211918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jBdWrgXkpI"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dn.1j1ju.com/medias/f3/90/bc-times-up-family-regle.pdf" TargetMode="External"/><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B0BC119745108D9E692412224A6C"/>
        <w:category>
          <w:name w:val="Général"/>
          <w:gallery w:val="placeholder"/>
        </w:category>
        <w:types>
          <w:type w:val="bbPlcHdr"/>
        </w:types>
        <w:behaviors>
          <w:behavior w:val="content"/>
        </w:behaviors>
        <w:guid w:val="{F6DD8551-E6FF-4E2E-84BD-8A33A18E7945}"/>
      </w:docPartPr>
      <w:docPartBody>
        <w:p w:rsidR="00000000" w:rsidRDefault="00AD6FED" w:rsidP="00AD6FED">
          <w:pPr>
            <w:pStyle w:val="BA03B0BC119745108D9E692412224A6C"/>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ED"/>
    <w:rsid w:val="001D2122"/>
    <w:rsid w:val="00AD6F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AD6FED"/>
    <w:rPr>
      <w:color w:val="808080"/>
    </w:rPr>
  </w:style>
  <w:style w:type="paragraph" w:customStyle="1" w:styleId="BA03B0BC119745108D9E692412224A6C">
    <w:name w:val="BA03B0BC119745108D9E692412224A6C"/>
    <w:rsid w:val="00AD6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Depoplimont</dc:creator>
  <cp:keywords/>
  <cp:lastModifiedBy>Annick Depoplimont</cp:lastModifiedBy>
  <cp:revision>4</cp:revision>
  <cp:lastPrinted>2021-06-21T15:03:00Z</cp:lastPrinted>
  <dcterms:created xsi:type="dcterms:W3CDTF">2021-06-15T17:19:00Z</dcterms:created>
  <dcterms:modified xsi:type="dcterms:W3CDTF">2021-06-21T16:01:00Z</dcterms:modified>
</cp:coreProperties>
</file>